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39AC7" w14:textId="2659A1CA" w:rsidR="009B27BE" w:rsidRPr="00F62DE2" w:rsidRDefault="00CA28AB" w:rsidP="00F62DE2">
      <w:pPr>
        <w:spacing w:after="0" w:line="240" w:lineRule="auto"/>
        <w:jc w:val="center"/>
        <w:rPr>
          <w:rFonts w:ascii="Times New Roman" w:hAnsi="Times New Roman" w:cs="Times New Roman"/>
          <w:b/>
          <w:bCs/>
          <w:sz w:val="24"/>
          <w:szCs w:val="24"/>
        </w:rPr>
      </w:pPr>
      <w:r w:rsidRPr="00F62DE2">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06FB9562532E48C79A9A7CAF997B965E"/>
          </w:placeholder>
        </w:sdtPr>
        <w:sdtEndPr/>
        <w:sdtContent>
          <w:sdt>
            <w:sdtPr>
              <w:rPr>
                <w:rFonts w:ascii="Times New Roman" w:hAnsi="Times New Roman" w:cs="Times New Roman"/>
                <w:b/>
                <w:sz w:val="24"/>
                <w:szCs w:val="24"/>
              </w:rPr>
              <w:alias w:val="Nosaukums"/>
              <w:tag w:val="Nosaukums"/>
              <w:id w:val="-1282566986"/>
              <w:placeholder>
                <w:docPart w:val="0DE2760AD93F4C379BADD32CC4AEBE9A"/>
              </w:placeholder>
            </w:sdtPr>
            <w:sdtEndPr/>
            <w:sdtContent>
              <w:r w:rsidR="000155B3" w:rsidRPr="00F62DE2">
                <w:rPr>
                  <w:rFonts w:ascii="Times New Roman" w:hAnsi="Times New Roman" w:cs="Times New Roman"/>
                  <w:b/>
                  <w:sz w:val="24"/>
                  <w:szCs w:val="24"/>
                </w:rPr>
                <w:t>''</w:t>
              </w:r>
              <w:r w:rsidR="00074425" w:rsidRPr="00F62DE2">
                <w:rPr>
                  <w:rFonts w:ascii="Times New Roman" w:eastAsia="Times New Roman" w:hAnsi="Times New Roman" w:cs="Times New Roman"/>
                  <w:b/>
                  <w:sz w:val="24"/>
                  <w:szCs w:val="24"/>
                </w:rPr>
                <w:t xml:space="preserve">Noteikumi par </w:t>
              </w:r>
              <w:r w:rsidR="000B7221" w:rsidRPr="00F62DE2">
                <w:rPr>
                  <w:rFonts w:ascii="Times New Roman" w:eastAsia="Times New Roman" w:hAnsi="Times New Roman" w:cs="Times New Roman"/>
                  <w:b/>
                  <w:sz w:val="24"/>
                  <w:szCs w:val="24"/>
                </w:rPr>
                <w:t>būtiskas līdzdalības iegūšanu vai pa</w:t>
              </w:r>
              <w:r w:rsidR="00D16889" w:rsidRPr="00F62DE2">
                <w:rPr>
                  <w:rFonts w:ascii="Times New Roman" w:eastAsia="Times New Roman" w:hAnsi="Times New Roman" w:cs="Times New Roman"/>
                  <w:b/>
                  <w:sz w:val="24"/>
                  <w:szCs w:val="24"/>
                </w:rPr>
                <w:t>li</w:t>
              </w:r>
              <w:r w:rsidR="000B7221" w:rsidRPr="00F62DE2">
                <w:rPr>
                  <w:rFonts w:ascii="Times New Roman" w:eastAsia="Times New Roman" w:hAnsi="Times New Roman" w:cs="Times New Roman"/>
                  <w:b/>
                  <w:sz w:val="24"/>
                  <w:szCs w:val="24"/>
                </w:rPr>
                <w:t>elināšanu</w:t>
              </w:r>
              <w:r w:rsidR="00074425" w:rsidRPr="00F62DE2">
                <w:rPr>
                  <w:rFonts w:ascii="Times New Roman" w:eastAsia="Times New Roman" w:hAnsi="Times New Roman" w:cs="Times New Roman"/>
                  <w:b/>
                  <w:sz w:val="24"/>
                  <w:szCs w:val="24"/>
                </w:rPr>
                <w:t xml:space="preserve"> finanšu institūcijā</w:t>
              </w:r>
            </w:sdtContent>
          </w:sdt>
          <w:r w:rsidR="006760E3" w:rsidRPr="00F62DE2">
            <w:rPr>
              <w:rFonts w:ascii="Times New Roman" w:eastAsia="Times New Roman" w:hAnsi="Times New Roman" w:cs="Times New Roman"/>
              <w:b/>
              <w:bCs/>
              <w:sz w:val="24"/>
              <w:szCs w:val="24"/>
            </w:rPr>
            <w:t>''</w:t>
          </w:r>
        </w:sdtContent>
      </w:sdt>
      <w:r w:rsidR="006760E3" w:rsidRPr="00F62DE2">
        <w:rPr>
          <w:rFonts w:ascii="Times New Roman" w:hAnsi="Times New Roman" w:cs="Times New Roman"/>
          <w:b/>
          <w:bCs/>
          <w:sz w:val="24"/>
          <w:szCs w:val="24"/>
        </w:rPr>
        <w:t xml:space="preserve"> </w:t>
      </w:r>
      <w:r w:rsidR="003B481B" w:rsidRPr="00F62DE2">
        <w:rPr>
          <w:rFonts w:ascii="Times New Roman" w:hAnsi="Times New Roman" w:cs="Times New Roman"/>
          <w:b/>
          <w:bCs/>
          <w:sz w:val="24"/>
          <w:szCs w:val="24"/>
        </w:rPr>
        <w:t>anotācija</w:t>
      </w:r>
    </w:p>
    <w:p w14:paraId="1385B464" w14:textId="77777777" w:rsidR="003B481B" w:rsidRPr="00F62DE2" w:rsidRDefault="003B481B" w:rsidP="00F62DE2">
      <w:pPr>
        <w:spacing w:after="0" w:line="240" w:lineRule="auto"/>
        <w:rPr>
          <w:rFonts w:ascii="Times New Roman" w:hAnsi="Times New Roman" w:cs="Times New Roman"/>
          <w:sz w:val="24"/>
          <w:szCs w:val="24"/>
        </w:rPr>
      </w:pPr>
    </w:p>
    <w:p w14:paraId="0B66099E" w14:textId="77777777" w:rsidR="003B481B" w:rsidRPr="00F62DE2" w:rsidRDefault="003B481B" w:rsidP="00F62DE2">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F62DE2" w:rsidRPr="00F62DE2" w14:paraId="2BEFF1B2" w14:textId="77777777" w:rsidTr="00E253DA">
        <w:trPr>
          <w:trHeight w:val="567"/>
        </w:trPr>
        <w:tc>
          <w:tcPr>
            <w:tcW w:w="1796" w:type="pct"/>
            <w:shd w:val="clear" w:color="auto" w:fill="auto"/>
            <w:hideMark/>
          </w:tcPr>
          <w:p w14:paraId="648BA918"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Nosaukums</w:t>
            </w:r>
          </w:p>
          <w:p w14:paraId="5CE2EE7C"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8E3F30D" w14:textId="30FC7BCA" w:rsidR="00E53DE9" w:rsidRPr="00F62DE2" w:rsidRDefault="00E470B2" w:rsidP="00F62DE2">
            <w:pPr>
              <w:spacing w:after="0" w:line="240" w:lineRule="auto"/>
              <w:jc w:val="both"/>
              <w:rPr>
                <w:rFonts w:ascii="Times New Roman" w:eastAsia="Times New Roman" w:hAnsi="Times New Roman" w:cs="Times New Roman"/>
                <w:i/>
                <w:iCs/>
                <w:sz w:val="24"/>
                <w:szCs w:val="24"/>
                <w:lang w:eastAsia="lv-LV"/>
              </w:rPr>
            </w:pPr>
            <w:sdt>
              <w:sdtPr>
                <w:rPr>
                  <w:rFonts w:cs="Times New Roman"/>
                  <w:b/>
                  <w:szCs w:val="24"/>
                </w:rPr>
                <w:alias w:val="Nosaukums"/>
                <w:tag w:val="Nosaukums"/>
                <w:id w:val="-665090683"/>
                <w:placeholder>
                  <w:docPart w:val="40B91B4F545F4B99825A8A6E3EB9405E"/>
                </w:placeholder>
              </w:sdtPr>
              <w:sdtEndPr/>
              <w:sdtContent>
                <w:sdt>
                  <w:sdtPr>
                    <w:rPr>
                      <w:rFonts w:ascii="Times New Roman" w:hAnsi="Times New Roman" w:cs="Times New Roman"/>
                      <w:b/>
                      <w:sz w:val="24"/>
                      <w:szCs w:val="24"/>
                    </w:rPr>
                    <w:alias w:val="Nosaukums"/>
                    <w:tag w:val="Nosaukums"/>
                    <w:id w:val="1574784738"/>
                    <w:placeholder>
                      <w:docPart w:val="D142D3F2921B45D8BF50A81AC888EA51"/>
                    </w:placeholder>
                  </w:sdtPr>
                  <w:sdtEndPr/>
                  <w:sdtContent>
                    <w:r w:rsidR="00074425" w:rsidRPr="00F62DE2">
                      <w:rPr>
                        <w:rFonts w:ascii="Times New Roman" w:eastAsia="Times New Roman" w:hAnsi="Times New Roman" w:cs="Times New Roman"/>
                        <w:bCs/>
                        <w:sz w:val="24"/>
                        <w:szCs w:val="24"/>
                      </w:rPr>
                      <w:t xml:space="preserve">Noteikumi par </w:t>
                    </w:r>
                    <w:r w:rsidR="000B7221" w:rsidRPr="00F62DE2">
                      <w:rPr>
                        <w:rFonts w:ascii="Times New Roman" w:eastAsia="Times New Roman" w:hAnsi="Times New Roman" w:cs="Times New Roman"/>
                        <w:bCs/>
                        <w:sz w:val="24"/>
                        <w:szCs w:val="24"/>
                      </w:rPr>
                      <w:t>būtiskas līdzdalības iegūšanu vai pa</w:t>
                    </w:r>
                    <w:r w:rsidR="00D16889" w:rsidRPr="00F62DE2">
                      <w:rPr>
                        <w:rFonts w:ascii="Times New Roman" w:eastAsia="Times New Roman" w:hAnsi="Times New Roman" w:cs="Times New Roman"/>
                        <w:bCs/>
                        <w:sz w:val="24"/>
                        <w:szCs w:val="24"/>
                      </w:rPr>
                      <w:t>l</w:t>
                    </w:r>
                    <w:r w:rsidR="000B7221" w:rsidRPr="00F62DE2">
                      <w:rPr>
                        <w:rFonts w:ascii="Times New Roman" w:eastAsia="Times New Roman" w:hAnsi="Times New Roman" w:cs="Times New Roman"/>
                        <w:bCs/>
                        <w:sz w:val="24"/>
                        <w:szCs w:val="24"/>
                      </w:rPr>
                      <w:t xml:space="preserve">ielināšanu </w:t>
                    </w:r>
                    <w:r w:rsidR="00074425" w:rsidRPr="00F62DE2">
                      <w:rPr>
                        <w:rFonts w:ascii="Times New Roman" w:eastAsia="Times New Roman" w:hAnsi="Times New Roman" w:cs="Times New Roman"/>
                        <w:bCs/>
                        <w:sz w:val="24"/>
                        <w:szCs w:val="24"/>
                      </w:rPr>
                      <w:t>finanšu institūcijā</w:t>
                    </w:r>
                    <w:r w:rsidR="000A2A30" w:rsidRPr="00F62DE2">
                      <w:rPr>
                        <w:rFonts w:ascii="Times New Roman" w:eastAsia="Times New Roman" w:hAnsi="Times New Roman" w:cs="Times New Roman"/>
                        <w:bCs/>
                        <w:sz w:val="24"/>
                        <w:szCs w:val="24"/>
                      </w:rPr>
                      <w:t xml:space="preserve"> </w:t>
                    </w:r>
                  </w:sdtContent>
                </w:sdt>
              </w:sdtContent>
            </w:sdt>
          </w:p>
        </w:tc>
      </w:tr>
      <w:tr w:rsidR="00F62DE2" w:rsidRPr="00F62DE2" w14:paraId="1D36F47A" w14:textId="77777777" w:rsidTr="00E253DA">
        <w:trPr>
          <w:trHeight w:val="567"/>
        </w:trPr>
        <w:tc>
          <w:tcPr>
            <w:tcW w:w="1796" w:type="pct"/>
            <w:shd w:val="clear" w:color="auto" w:fill="auto"/>
            <w:hideMark/>
          </w:tcPr>
          <w:p w14:paraId="2F180771"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Dokumenta veids</w:t>
            </w:r>
          </w:p>
          <w:p w14:paraId="47E2425B"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1881C3" w14:textId="39960B59" w:rsidR="00E53DE9" w:rsidRPr="00F62DE2" w:rsidRDefault="006760E3" w:rsidP="00F62DE2">
            <w:pPr>
              <w:spacing w:after="0" w:line="240" w:lineRule="auto"/>
              <w:rPr>
                <w:rFonts w:ascii="Times New Roman" w:eastAsia="Times New Roman" w:hAnsi="Times New Roman" w:cs="Times New Roman"/>
                <w:i/>
                <w:iCs/>
                <w:sz w:val="24"/>
                <w:szCs w:val="24"/>
                <w:lang w:eastAsia="lv-LV"/>
              </w:rPr>
            </w:pPr>
            <w:r w:rsidRPr="00360437">
              <w:rPr>
                <w:rFonts w:ascii="Times New Roman" w:hAnsi="Times New Roman" w:cs="Times New Roman"/>
                <w:sz w:val="24"/>
                <w:szCs w:val="24"/>
                <w:shd w:val="clear" w:color="auto" w:fill="FFFFFF"/>
              </w:rPr>
              <w:t xml:space="preserve">Ārējais tiesību akts </w:t>
            </w:r>
            <w:r w:rsidR="00F62DE2" w:rsidRPr="00360437">
              <w:rPr>
                <w:rFonts w:ascii="Times New Roman" w:hAnsi="Times New Roman" w:cs="Times New Roman"/>
                <w:sz w:val="24"/>
                <w:szCs w:val="24"/>
                <w:shd w:val="clear" w:color="auto" w:fill="FFFFFF"/>
              </w:rPr>
              <w:t>–</w:t>
            </w:r>
            <w:r w:rsidRPr="00360437">
              <w:rPr>
                <w:rFonts w:ascii="Times New Roman" w:hAnsi="Times New Roman" w:cs="Times New Roman"/>
                <w:sz w:val="24"/>
                <w:szCs w:val="24"/>
                <w:shd w:val="clear" w:color="auto" w:fill="FFFFFF"/>
              </w:rPr>
              <w:t xml:space="preserve"> </w:t>
            </w:r>
            <w:r w:rsidR="004C3B7F" w:rsidRPr="00360437">
              <w:rPr>
                <w:rFonts w:ascii="Times New Roman" w:hAnsi="Times New Roman" w:cs="Times New Roman"/>
                <w:sz w:val="24"/>
                <w:szCs w:val="24"/>
                <w:shd w:val="clear" w:color="auto" w:fill="FFFFFF"/>
              </w:rPr>
              <w:t>noteikumi</w:t>
            </w:r>
          </w:p>
        </w:tc>
      </w:tr>
      <w:tr w:rsidR="00F62DE2" w:rsidRPr="00F62DE2" w14:paraId="5992D55E" w14:textId="77777777" w:rsidTr="00E253DA">
        <w:trPr>
          <w:trHeight w:val="567"/>
        </w:trPr>
        <w:tc>
          <w:tcPr>
            <w:tcW w:w="1796" w:type="pct"/>
            <w:shd w:val="clear" w:color="auto" w:fill="auto"/>
            <w:hideMark/>
          </w:tcPr>
          <w:p w14:paraId="604DAF9B"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 xml:space="preserve">Izdošanas pamatojums </w:t>
            </w:r>
          </w:p>
          <w:p w14:paraId="1F56AB7F"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sz w:val="24"/>
                <w:szCs w:val="24"/>
              </w:rPr>
              <w:id w:val="25447800"/>
              <w:placeholder>
                <w:docPart w:val="B5A682DE9E3A43E3B0B43C3BC2E0777E"/>
              </w:placeholder>
            </w:sdtPr>
            <w:sdtEndPr/>
            <w:sdtContent>
              <w:p w14:paraId="45F9D4BE" w14:textId="7A24E8D0" w:rsidR="00C66460" w:rsidRPr="00F62DE2" w:rsidRDefault="00E470B2" w:rsidP="00360437">
                <w:pPr>
                  <w:shd w:val="clear" w:color="auto" w:fill="FFFFFF"/>
                  <w:spacing w:after="0" w:line="240" w:lineRule="auto"/>
                  <w:jc w:val="both"/>
                  <w:rPr>
                    <w:rFonts w:ascii="Times New Roman" w:hAnsi="Times New Roman" w:cs="Times New Roman"/>
                    <w:sz w:val="24"/>
                    <w:szCs w:val="24"/>
                  </w:rPr>
                </w:pPr>
                <w:hyperlink r:id="rId10" w:tgtFrame="_blank" w:history="1">
                  <w:r w:rsidR="00C66460" w:rsidRPr="00F62DE2">
                    <w:rPr>
                      <w:rFonts w:ascii="Times New Roman" w:eastAsia="Times New Roman" w:hAnsi="Times New Roman" w:cs="Times New Roman"/>
                      <w:iCs/>
                      <w:sz w:val="24"/>
                      <w:szCs w:val="24"/>
                    </w:rPr>
                    <w:t>Kredītiestāžu likuma</w:t>
                  </w:r>
                </w:hyperlink>
                <w:r w:rsidR="00C66460" w:rsidRPr="00F62DE2">
                  <w:rPr>
                    <w:rFonts w:ascii="Times New Roman" w:eastAsia="Times New Roman" w:hAnsi="Times New Roman" w:cs="Times New Roman"/>
                    <w:iCs/>
                    <w:sz w:val="24"/>
                    <w:szCs w:val="24"/>
                  </w:rPr>
                  <w:t xml:space="preserve"> </w:t>
                </w:r>
                <w:hyperlink r:id="rId11" w:anchor="p29" w:tgtFrame="_blank" w:history="1">
                  <w:r w:rsidR="00C66460" w:rsidRPr="00F62DE2">
                    <w:rPr>
                      <w:rFonts w:ascii="Times New Roman" w:eastAsia="Times New Roman" w:hAnsi="Times New Roman" w:cs="Times New Roman"/>
                      <w:iCs/>
                      <w:sz w:val="24"/>
                      <w:szCs w:val="24"/>
                    </w:rPr>
                    <w:t>29. panta</w:t>
                  </w:r>
                </w:hyperlink>
                <w:r w:rsidR="00C66460" w:rsidRPr="00F62DE2">
                  <w:rPr>
                    <w:rFonts w:ascii="Times New Roman" w:eastAsia="Times New Roman" w:hAnsi="Times New Roman" w:cs="Times New Roman"/>
                    <w:iCs/>
                    <w:sz w:val="24"/>
                    <w:szCs w:val="24"/>
                  </w:rPr>
                  <w:t xml:space="preserve"> pirmā un otr</w:t>
                </w:r>
                <w:r w:rsidR="00F62DE2" w:rsidRPr="00F62DE2">
                  <w:rPr>
                    <w:rFonts w:ascii="Times New Roman" w:eastAsia="Times New Roman" w:hAnsi="Times New Roman" w:cs="Times New Roman"/>
                    <w:iCs/>
                    <w:sz w:val="24"/>
                    <w:szCs w:val="24"/>
                  </w:rPr>
                  <w:t>ā</w:t>
                </w:r>
                <w:r w:rsidR="00C66460" w:rsidRPr="00F62DE2">
                  <w:rPr>
                    <w:rFonts w:ascii="Times New Roman" w:eastAsia="Times New Roman" w:hAnsi="Times New Roman" w:cs="Times New Roman"/>
                    <w:iCs/>
                    <w:sz w:val="24"/>
                    <w:szCs w:val="24"/>
                  </w:rPr>
                  <w:t xml:space="preserve"> daļa un 50.</w:t>
                </w:r>
                <w:r w:rsidR="003F3859" w:rsidRPr="00F62DE2">
                  <w:rPr>
                    <w:rFonts w:ascii="Times New Roman" w:eastAsia="Times New Roman" w:hAnsi="Times New Roman" w:cs="Times New Roman"/>
                    <w:iCs/>
                    <w:sz w:val="24"/>
                    <w:szCs w:val="24"/>
                  </w:rPr>
                  <w:t> </w:t>
                </w:r>
                <w:r w:rsidR="00C66460" w:rsidRPr="00F62DE2">
                  <w:rPr>
                    <w:rFonts w:ascii="Times New Roman" w:eastAsia="Times New Roman" w:hAnsi="Times New Roman" w:cs="Times New Roman"/>
                    <w:iCs/>
                    <w:sz w:val="24"/>
                    <w:szCs w:val="24"/>
                  </w:rPr>
                  <w:t>panta otrā daļa, </w:t>
                </w:r>
                <w:hyperlink r:id="rId12" w:tgtFrame="_blank" w:history="1">
                  <w:r w:rsidR="00C66460" w:rsidRPr="00F62DE2">
                    <w:rPr>
                      <w:rFonts w:ascii="Times New Roman" w:eastAsia="Times New Roman" w:hAnsi="Times New Roman" w:cs="Times New Roman"/>
                      <w:iCs/>
                      <w:sz w:val="24"/>
                      <w:szCs w:val="24"/>
                    </w:rPr>
                    <w:t>Apdrošināšanas un pārapdrošināšanas likuma</w:t>
                  </w:r>
                </w:hyperlink>
                <w:r w:rsidR="00C66460" w:rsidRPr="00F62DE2">
                  <w:rPr>
                    <w:rFonts w:ascii="Times New Roman" w:eastAsia="Times New Roman" w:hAnsi="Times New Roman" w:cs="Times New Roman"/>
                    <w:iCs/>
                    <w:sz w:val="24"/>
                    <w:szCs w:val="24"/>
                  </w:rPr>
                  <w:t xml:space="preserve"> 40. panta sestā daļa un </w:t>
                </w:r>
                <w:hyperlink r:id="rId13" w:anchor="p76" w:tgtFrame="_blank" w:history="1">
                  <w:r w:rsidR="00C66460" w:rsidRPr="00F62DE2">
                    <w:rPr>
                      <w:rFonts w:ascii="Times New Roman" w:eastAsia="Times New Roman" w:hAnsi="Times New Roman" w:cs="Times New Roman"/>
                      <w:iCs/>
                      <w:sz w:val="24"/>
                      <w:szCs w:val="24"/>
                    </w:rPr>
                    <w:t>76. panta</w:t>
                  </w:r>
                </w:hyperlink>
                <w:r w:rsidR="00F62DE2" w:rsidRPr="00F62DE2">
                  <w:rPr>
                    <w:rFonts w:ascii="Times New Roman" w:eastAsia="Times New Roman" w:hAnsi="Times New Roman" w:cs="Times New Roman"/>
                    <w:iCs/>
                    <w:sz w:val="24"/>
                    <w:szCs w:val="24"/>
                  </w:rPr>
                  <w:t xml:space="preserve"> </w:t>
                </w:r>
                <w:r w:rsidR="00C66460" w:rsidRPr="00F62DE2">
                  <w:rPr>
                    <w:rFonts w:ascii="Times New Roman" w:eastAsia="Times New Roman" w:hAnsi="Times New Roman" w:cs="Times New Roman"/>
                    <w:iCs/>
                    <w:sz w:val="24"/>
                    <w:szCs w:val="24"/>
                  </w:rPr>
                  <w:t>pirmā un otrā daļa, </w:t>
                </w:r>
                <w:hyperlink r:id="rId14" w:tgtFrame="_blank" w:history="1">
                  <w:r w:rsidR="00C66460" w:rsidRPr="00F62DE2">
                    <w:rPr>
                      <w:rFonts w:ascii="Times New Roman" w:eastAsia="Times New Roman" w:hAnsi="Times New Roman" w:cs="Times New Roman"/>
                      <w:iCs/>
                      <w:sz w:val="24"/>
                      <w:szCs w:val="24"/>
                    </w:rPr>
                    <w:t>Finanšu instrumentu tirgus likuma</w:t>
                  </w:r>
                </w:hyperlink>
                <w:r w:rsidR="00C66460" w:rsidRPr="00F62DE2">
                  <w:rPr>
                    <w:rFonts w:ascii="Times New Roman" w:eastAsia="Times New Roman" w:hAnsi="Times New Roman" w:cs="Times New Roman"/>
                    <w:iCs/>
                    <w:sz w:val="24"/>
                    <w:szCs w:val="24"/>
                  </w:rPr>
                  <w:t xml:space="preserve"> </w:t>
                </w:r>
                <w:r w:rsidR="00C66460" w:rsidRPr="00F62DE2">
                  <w:rPr>
                    <w:rFonts w:ascii="Times New Roman" w:hAnsi="Times New Roman" w:cs="Times New Roman"/>
                    <w:sz w:val="24"/>
                    <w:szCs w:val="24"/>
                  </w:rPr>
                  <w:t>4.</w:t>
                </w:r>
                <w:r w:rsidR="00C66460" w:rsidRPr="00F62DE2">
                  <w:rPr>
                    <w:rFonts w:ascii="Times New Roman" w:hAnsi="Times New Roman" w:cs="Times New Roman"/>
                    <w:sz w:val="24"/>
                    <w:szCs w:val="24"/>
                    <w:vertAlign w:val="superscript"/>
                  </w:rPr>
                  <w:t xml:space="preserve">2 </w:t>
                </w:r>
                <w:r w:rsidR="00C66460" w:rsidRPr="00F62DE2">
                  <w:rPr>
                    <w:rFonts w:ascii="Times New Roman" w:hAnsi="Times New Roman" w:cs="Times New Roman"/>
                    <w:sz w:val="24"/>
                    <w:szCs w:val="24"/>
                  </w:rPr>
                  <w:t>pants</w:t>
                </w:r>
                <w:r w:rsidR="00F62DE2" w:rsidRPr="00F62DE2">
                  <w:rPr>
                    <w:rFonts w:ascii="Times New Roman" w:hAnsi="Times New Roman" w:cs="Times New Roman"/>
                    <w:sz w:val="24"/>
                    <w:szCs w:val="24"/>
                  </w:rPr>
                  <w:t>,</w:t>
                </w:r>
                <w:r w:rsidR="00C66460" w:rsidRPr="00F62DE2">
                  <w:rPr>
                    <w:rFonts w:ascii="Times New Roman" w:hAnsi="Times New Roman" w:cs="Times New Roman"/>
                    <w:sz w:val="24"/>
                    <w:szCs w:val="24"/>
                  </w:rPr>
                  <w:t xml:space="preserve"> </w:t>
                </w:r>
                <w:hyperlink r:id="rId15" w:anchor="p9" w:tgtFrame="_blank" w:history="1">
                  <w:r w:rsidR="00C66460" w:rsidRPr="00F62DE2">
                    <w:rPr>
                      <w:rFonts w:ascii="Times New Roman" w:eastAsia="Times New Roman" w:hAnsi="Times New Roman" w:cs="Times New Roman"/>
                      <w:iCs/>
                      <w:sz w:val="24"/>
                      <w:szCs w:val="24"/>
                    </w:rPr>
                    <w:t>9. panta</w:t>
                  </w:r>
                </w:hyperlink>
                <w:r w:rsidR="00C66460" w:rsidRPr="00F62DE2">
                  <w:rPr>
                    <w:rFonts w:ascii="Times New Roman" w:eastAsia="Times New Roman" w:hAnsi="Times New Roman" w:cs="Times New Roman"/>
                    <w:iCs/>
                    <w:sz w:val="24"/>
                    <w:szCs w:val="24"/>
                  </w:rPr>
                  <w:t xml:space="preserve"> pirmā un otrā daļa</w:t>
                </w:r>
                <w:r w:rsidR="00F62DE2" w:rsidRPr="00F62DE2">
                  <w:rPr>
                    <w:rFonts w:ascii="Times New Roman" w:eastAsia="Times New Roman" w:hAnsi="Times New Roman" w:cs="Times New Roman"/>
                    <w:iCs/>
                    <w:sz w:val="24"/>
                    <w:szCs w:val="24"/>
                  </w:rPr>
                  <w:t xml:space="preserve"> un</w:t>
                </w:r>
                <w:r w:rsidR="00C66460" w:rsidRPr="00F62DE2">
                  <w:rPr>
                    <w:rFonts w:ascii="Times New Roman" w:eastAsia="Times New Roman" w:hAnsi="Times New Roman" w:cs="Times New Roman"/>
                    <w:iCs/>
                    <w:sz w:val="24"/>
                    <w:szCs w:val="24"/>
                  </w:rPr>
                  <w:t> 95.</w:t>
                </w:r>
                <w:r w:rsidR="00C66460" w:rsidRPr="00F62DE2">
                  <w:rPr>
                    <w:rFonts w:ascii="Times New Roman" w:eastAsia="Times New Roman" w:hAnsi="Times New Roman" w:cs="Times New Roman"/>
                    <w:iCs/>
                    <w:sz w:val="24"/>
                    <w:szCs w:val="24"/>
                    <w:vertAlign w:val="superscript"/>
                  </w:rPr>
                  <w:t>2</w:t>
                </w:r>
                <w:r w:rsidR="00C66460" w:rsidRPr="00F62DE2">
                  <w:rPr>
                    <w:rFonts w:ascii="Times New Roman" w:eastAsia="Times New Roman" w:hAnsi="Times New Roman" w:cs="Times New Roman"/>
                    <w:iCs/>
                    <w:sz w:val="24"/>
                    <w:szCs w:val="24"/>
                  </w:rPr>
                  <w:t xml:space="preserve"> panta sestā daļa,</w:t>
                </w:r>
                <w:r w:rsidR="006A27C0">
                  <w:rPr>
                    <w:rFonts w:ascii="Times New Roman" w:eastAsia="Times New Roman" w:hAnsi="Times New Roman" w:cs="Times New Roman"/>
                    <w:iCs/>
                    <w:sz w:val="24"/>
                    <w:szCs w:val="24"/>
                  </w:rPr>
                  <w:t xml:space="preserve"> </w:t>
                </w:r>
                <w:hyperlink r:id="rId16" w:tgtFrame="_blank" w:history="1">
                  <w:r w:rsidR="00C66460" w:rsidRPr="00F62DE2">
                    <w:rPr>
                      <w:rFonts w:ascii="Times New Roman" w:eastAsia="Times New Roman" w:hAnsi="Times New Roman" w:cs="Times New Roman"/>
                      <w:iCs/>
                      <w:sz w:val="24"/>
                      <w:szCs w:val="24"/>
                    </w:rPr>
                    <w:t>Alternatīvo ieguldījumu fondu un to pārvaldnieku</w:t>
                  </w:r>
                  <w:r w:rsidR="006A27C0">
                    <w:rPr>
                      <w:rFonts w:ascii="Times New Roman" w:eastAsia="Times New Roman" w:hAnsi="Times New Roman" w:cs="Times New Roman"/>
                      <w:iCs/>
                      <w:sz w:val="24"/>
                      <w:szCs w:val="24"/>
                    </w:rPr>
                    <w:t xml:space="preserve"> </w:t>
                  </w:r>
                  <w:r w:rsidR="00C66460" w:rsidRPr="00F62DE2">
                    <w:rPr>
                      <w:rFonts w:ascii="Times New Roman" w:eastAsia="Times New Roman" w:hAnsi="Times New Roman" w:cs="Times New Roman"/>
                      <w:iCs/>
                      <w:sz w:val="24"/>
                      <w:szCs w:val="24"/>
                    </w:rPr>
                    <w:t>likuma</w:t>
                  </w:r>
                </w:hyperlink>
                <w:r w:rsidR="00C66460" w:rsidRPr="00F62DE2">
                  <w:rPr>
                    <w:rFonts w:ascii="Times New Roman" w:eastAsia="Times New Roman" w:hAnsi="Times New Roman" w:cs="Times New Roman"/>
                    <w:iCs/>
                    <w:sz w:val="24"/>
                    <w:szCs w:val="24"/>
                  </w:rPr>
                  <w:t xml:space="preserve"> </w:t>
                </w:r>
                <w:hyperlink r:id="rId17" w:anchor="p12" w:tgtFrame="_blank" w:history="1">
                  <w:r w:rsidR="00C66460" w:rsidRPr="00F62DE2">
                    <w:rPr>
                      <w:rFonts w:ascii="Times New Roman" w:eastAsia="Times New Roman" w:hAnsi="Times New Roman" w:cs="Times New Roman"/>
                      <w:iCs/>
                      <w:sz w:val="24"/>
                      <w:szCs w:val="24"/>
                    </w:rPr>
                    <w:t>12. panta</w:t>
                  </w:r>
                </w:hyperlink>
                <w:r w:rsidR="00C66460" w:rsidRPr="00F62DE2">
                  <w:rPr>
                    <w:rFonts w:ascii="Times New Roman" w:eastAsia="Times New Roman" w:hAnsi="Times New Roman" w:cs="Times New Roman"/>
                    <w:iCs/>
                    <w:sz w:val="24"/>
                    <w:szCs w:val="24"/>
                  </w:rPr>
                  <w:t xml:space="preserve"> otrā un ceturtā daļa un 81. panta astotā daļa, </w:t>
                </w:r>
                <w:hyperlink r:id="rId18" w:tgtFrame="_blank" w:history="1">
                  <w:r w:rsidR="00C66460" w:rsidRPr="00F62DE2">
                    <w:rPr>
                      <w:rFonts w:ascii="Times New Roman" w:eastAsia="Times New Roman" w:hAnsi="Times New Roman" w:cs="Times New Roman"/>
                      <w:iCs/>
                      <w:sz w:val="24"/>
                      <w:szCs w:val="24"/>
                    </w:rPr>
                    <w:t>Maksājumu pakalpojumu un elektroniskās naudas likuma</w:t>
                  </w:r>
                </w:hyperlink>
                <w:r w:rsidR="006A27C0">
                  <w:rPr>
                    <w:rFonts w:ascii="Times New Roman" w:eastAsia="Times New Roman" w:hAnsi="Times New Roman" w:cs="Times New Roman"/>
                    <w:iCs/>
                    <w:sz w:val="24"/>
                    <w:szCs w:val="24"/>
                  </w:rPr>
                  <w:t xml:space="preserve"> </w:t>
                </w:r>
                <w:hyperlink r:id="rId19" w:anchor="p14" w:tgtFrame="_blank" w:history="1">
                  <w:r w:rsidR="00C66460" w:rsidRPr="00F62DE2">
                    <w:rPr>
                      <w:rFonts w:ascii="Times New Roman" w:eastAsia="Times New Roman" w:hAnsi="Times New Roman" w:cs="Times New Roman"/>
                      <w:iCs/>
                      <w:sz w:val="24"/>
                      <w:szCs w:val="24"/>
                    </w:rPr>
                    <w:t>14. panta</w:t>
                  </w:r>
                </w:hyperlink>
                <w:r w:rsidR="00C66460" w:rsidRPr="00F62DE2">
                  <w:rPr>
                    <w:rFonts w:ascii="Times New Roman" w:eastAsia="Times New Roman" w:hAnsi="Times New Roman" w:cs="Times New Roman"/>
                    <w:iCs/>
                    <w:sz w:val="24"/>
                    <w:szCs w:val="24"/>
                  </w:rPr>
                  <w:t xml:space="preserve"> pirmā un otrā daļa un 45. panta pirmā daļa un Ieguldījumu pārvaldes sabiedrību likuma 7.</w:t>
                </w:r>
                <w:r w:rsidR="00C66460" w:rsidRPr="00F62DE2">
                  <w:rPr>
                    <w:rFonts w:ascii="Times New Roman" w:hAnsi="Times New Roman" w:cs="Times New Roman"/>
                    <w:sz w:val="24"/>
                    <w:szCs w:val="24"/>
                    <w:vertAlign w:val="superscript"/>
                  </w:rPr>
                  <w:t xml:space="preserve">1 </w:t>
                </w:r>
                <w:r w:rsidR="00C66460" w:rsidRPr="00F62DE2">
                  <w:rPr>
                    <w:rFonts w:ascii="Times New Roman" w:hAnsi="Times New Roman" w:cs="Times New Roman"/>
                    <w:sz w:val="24"/>
                    <w:szCs w:val="24"/>
                  </w:rPr>
                  <w:t>panta otrā un ceturtā daļa un 78. panta septītā daļa</w:t>
                </w:r>
              </w:p>
            </w:sdtContent>
          </w:sdt>
          <w:p w14:paraId="5AFDE6F9" w14:textId="77777777" w:rsidR="00E53DE9" w:rsidRPr="00F62DE2" w:rsidRDefault="00E53DE9" w:rsidP="00F62DE2">
            <w:pPr>
              <w:spacing w:after="0" w:line="240" w:lineRule="auto"/>
              <w:rPr>
                <w:rFonts w:ascii="Times New Roman" w:eastAsia="Times New Roman" w:hAnsi="Times New Roman" w:cs="Times New Roman"/>
                <w:i/>
                <w:iCs/>
                <w:sz w:val="24"/>
                <w:szCs w:val="24"/>
                <w:lang w:eastAsia="lv-LV"/>
              </w:rPr>
            </w:pPr>
          </w:p>
        </w:tc>
      </w:tr>
      <w:tr w:rsidR="00F62DE2" w:rsidRPr="00F62DE2" w14:paraId="248CA3CA" w14:textId="77777777" w:rsidTr="00E253DA">
        <w:trPr>
          <w:trHeight w:val="567"/>
        </w:trPr>
        <w:tc>
          <w:tcPr>
            <w:tcW w:w="1796" w:type="pct"/>
            <w:shd w:val="clear" w:color="auto" w:fill="auto"/>
            <w:hideMark/>
          </w:tcPr>
          <w:p w14:paraId="71105B1A"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Mērķis un būtība</w:t>
            </w:r>
          </w:p>
          <w:p w14:paraId="1B83DA20"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F1F81E" w14:textId="049328F1" w:rsidR="00A81648" w:rsidRPr="00F62DE2" w:rsidRDefault="00A81648" w:rsidP="00360437">
            <w:pPr>
              <w:spacing w:line="240" w:lineRule="auto"/>
              <w:jc w:val="both"/>
              <w:rPr>
                <w:rFonts w:ascii="Times New Roman" w:hAnsi="Times New Roman" w:cs="Times New Roman"/>
                <w:sz w:val="24"/>
                <w:szCs w:val="24"/>
              </w:rPr>
            </w:pPr>
            <w:r w:rsidRPr="00F62DE2">
              <w:rPr>
                <w:rFonts w:ascii="Times New Roman" w:hAnsi="Times New Roman" w:cs="Times New Roman"/>
                <w:sz w:val="24"/>
                <w:szCs w:val="24"/>
              </w:rPr>
              <w:t xml:space="preserve">Saskaņā ar Latvijas Bankas likuma </w:t>
            </w:r>
            <w:r w:rsidR="00F62DE2">
              <w:rPr>
                <w:rFonts w:ascii="Times New Roman" w:hAnsi="Times New Roman" w:cs="Times New Roman"/>
                <w:sz w:val="24"/>
                <w:szCs w:val="24"/>
              </w:rPr>
              <w:t>p</w:t>
            </w:r>
            <w:r w:rsidRPr="00F62DE2">
              <w:rPr>
                <w:rFonts w:ascii="Times New Roman" w:hAnsi="Times New Roman" w:cs="Times New Roman"/>
                <w:sz w:val="24"/>
                <w:szCs w:val="24"/>
              </w:rPr>
              <w:t>ārejas noteikumu 3.</w:t>
            </w:r>
            <w:r w:rsidR="00F62DE2">
              <w:rPr>
                <w:rFonts w:ascii="Times New Roman" w:hAnsi="Times New Roman" w:cs="Times New Roman"/>
                <w:sz w:val="24"/>
                <w:szCs w:val="24"/>
              </w:rPr>
              <w:t> </w:t>
            </w:r>
            <w:r w:rsidRPr="00F62DE2">
              <w:rPr>
                <w:rFonts w:ascii="Times New Roman" w:hAnsi="Times New Roman" w:cs="Times New Roman"/>
                <w:sz w:val="24"/>
                <w:szCs w:val="24"/>
              </w:rPr>
              <w:t xml:space="preserve">punktu </w:t>
            </w:r>
            <w:r w:rsidRPr="00360437">
              <w:rPr>
                <w:rFonts w:ascii="Times New Roman" w:hAnsi="Times New Roman" w:cs="Times New Roman"/>
                <w:sz w:val="24"/>
                <w:szCs w:val="24"/>
                <w:shd w:val="clear" w:color="auto" w:fill="FFFFFF"/>
              </w:rPr>
              <w:t>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 gada 31. decembrim.</w:t>
            </w:r>
          </w:p>
          <w:p w14:paraId="2B0E4A41" w14:textId="48690B1A" w:rsidR="00A81648" w:rsidRPr="00F62DE2" w:rsidRDefault="00A81648" w:rsidP="00360437">
            <w:pPr>
              <w:spacing w:line="240" w:lineRule="auto"/>
              <w:jc w:val="both"/>
              <w:rPr>
                <w:rFonts w:ascii="Times New Roman" w:hAnsi="Times New Roman" w:cs="Times New Roman"/>
                <w:sz w:val="24"/>
                <w:szCs w:val="24"/>
              </w:rPr>
            </w:pPr>
            <w:r w:rsidRPr="00F62DE2">
              <w:rPr>
                <w:rFonts w:ascii="Times New Roman" w:hAnsi="Times New Roman" w:cs="Times New Roman"/>
                <w:sz w:val="24"/>
                <w:szCs w:val="24"/>
              </w:rPr>
              <w:t>Ņemot vērā minēto, ir izstrādāts noteikumu projekts, kas aizstās Finanšu un kapitāla tirgus komisijas 2020. gada 14.</w:t>
            </w:r>
            <w:r w:rsidR="003F3859" w:rsidRPr="00F62DE2">
              <w:rPr>
                <w:rFonts w:ascii="Times New Roman" w:hAnsi="Times New Roman" w:cs="Times New Roman"/>
                <w:sz w:val="24"/>
                <w:szCs w:val="24"/>
              </w:rPr>
              <w:t> </w:t>
            </w:r>
            <w:r w:rsidRPr="00F62DE2">
              <w:rPr>
                <w:rFonts w:ascii="Times New Roman" w:hAnsi="Times New Roman" w:cs="Times New Roman"/>
                <w:sz w:val="24"/>
                <w:szCs w:val="24"/>
              </w:rPr>
              <w:t xml:space="preserve">jūlija </w:t>
            </w:r>
            <w:r w:rsidR="00F62DE2">
              <w:rPr>
                <w:rFonts w:ascii="Times New Roman" w:hAnsi="Times New Roman" w:cs="Times New Roman"/>
                <w:sz w:val="24"/>
                <w:szCs w:val="24"/>
              </w:rPr>
              <w:t xml:space="preserve">normatīvos </w:t>
            </w:r>
            <w:r w:rsidRPr="00F62DE2">
              <w:rPr>
                <w:rFonts w:ascii="Times New Roman" w:hAnsi="Times New Roman" w:cs="Times New Roman"/>
                <w:sz w:val="24"/>
                <w:szCs w:val="24"/>
              </w:rPr>
              <w:t xml:space="preserve">noteikumus Nr. 92 "Paziņojumam par būtiskas līdzdalības iegūšanu vai palielināšanu pievienojamās informācijas saraksts un </w:t>
            </w:r>
            <w:r w:rsidRPr="00F62DE2">
              <w:rPr>
                <w:rFonts w:ascii="Times New Roman" w:hAnsi="Times New Roman" w:cs="Times New Roman"/>
                <w:bCs/>
                <w:sz w:val="24"/>
                <w:szCs w:val="24"/>
              </w:rPr>
              <w:t>paziņojuma izskatīšanas galvenie principi un kārtība''.</w:t>
            </w:r>
          </w:p>
          <w:p w14:paraId="7B2E1BE9" w14:textId="4EFC120D" w:rsidR="00A81648" w:rsidRPr="00F62DE2" w:rsidRDefault="00A81648" w:rsidP="00360437">
            <w:pPr>
              <w:spacing w:line="240" w:lineRule="auto"/>
              <w:jc w:val="both"/>
              <w:rPr>
                <w:rFonts w:ascii="Times New Roman" w:hAnsi="Times New Roman" w:cs="Times New Roman"/>
                <w:noProof/>
                <w:sz w:val="24"/>
                <w:szCs w:val="24"/>
              </w:rPr>
            </w:pPr>
            <w:r w:rsidRPr="00F62DE2">
              <w:rPr>
                <w:rFonts w:ascii="Times New Roman" w:hAnsi="Times New Roman" w:cs="Times New Roman"/>
                <w:sz w:val="24"/>
                <w:szCs w:val="24"/>
              </w:rPr>
              <w:t xml:space="preserve">Noteikumu projekts </w:t>
            </w:r>
            <w:r w:rsidR="007E37A8" w:rsidRPr="00F62DE2">
              <w:rPr>
                <w:rFonts w:ascii="Times New Roman" w:hAnsi="Times New Roman" w:cs="Times New Roman"/>
                <w:sz w:val="24"/>
                <w:szCs w:val="24"/>
              </w:rPr>
              <w:t>nodrošina</w:t>
            </w:r>
            <w:r w:rsidRPr="00F62DE2">
              <w:rPr>
                <w:rFonts w:ascii="Times New Roman" w:hAnsi="Times New Roman" w:cs="Times New Roman"/>
                <w:sz w:val="24"/>
                <w:szCs w:val="24"/>
              </w:rPr>
              <w:t xml:space="preserve"> </w:t>
            </w:r>
            <w:r w:rsidRPr="00F62DE2">
              <w:rPr>
                <w:rFonts w:ascii="Times New Roman" w:hAnsi="Times New Roman" w:cs="Times New Roman"/>
                <w:noProof/>
                <w:sz w:val="24"/>
                <w:szCs w:val="24"/>
              </w:rPr>
              <w:t>Eiropas Banku iestādes, Eiropas Apdrošināšanas un aroda pensiju iestādes un Eiropas Vērtspapīru un tirgu iestādes kopīg</w:t>
            </w:r>
            <w:r w:rsidR="00F62DE2">
              <w:rPr>
                <w:rFonts w:ascii="Times New Roman" w:hAnsi="Times New Roman" w:cs="Times New Roman"/>
                <w:noProof/>
                <w:sz w:val="24"/>
                <w:szCs w:val="24"/>
              </w:rPr>
              <w:t>o</w:t>
            </w:r>
            <w:r w:rsidRPr="00F62DE2">
              <w:rPr>
                <w:rFonts w:ascii="Times New Roman" w:hAnsi="Times New Roman" w:cs="Times New Roman"/>
                <w:noProof/>
                <w:sz w:val="24"/>
                <w:szCs w:val="24"/>
              </w:rPr>
              <w:t xml:space="preserve"> pamatnostād</w:t>
            </w:r>
            <w:r w:rsidR="00F62DE2">
              <w:rPr>
                <w:rFonts w:ascii="Times New Roman" w:hAnsi="Times New Roman" w:cs="Times New Roman"/>
                <w:noProof/>
                <w:sz w:val="24"/>
                <w:szCs w:val="24"/>
              </w:rPr>
              <w:t>ņu</w:t>
            </w:r>
            <w:r w:rsidRPr="00F62DE2">
              <w:rPr>
                <w:rFonts w:ascii="Times New Roman" w:hAnsi="Times New Roman" w:cs="Times New Roman"/>
                <w:noProof/>
                <w:sz w:val="24"/>
                <w:szCs w:val="24"/>
              </w:rPr>
              <w:t xml:space="preserve"> Nr. JC/GL/2016/01 "Kopīgās pamatnostādnes, veicot piesardzīgu novērtējumu par būtiskas līdzdalības iegūšanu un palielināšanu finanšu nozarē"</w:t>
            </w:r>
            <w:r w:rsidR="007E37A8" w:rsidRPr="00F62DE2">
              <w:rPr>
                <w:rFonts w:ascii="Times New Roman" w:hAnsi="Times New Roman" w:cs="Times New Roman"/>
                <w:noProof/>
                <w:sz w:val="24"/>
                <w:szCs w:val="24"/>
              </w:rPr>
              <w:t xml:space="preserve"> ieviešanu Latvijas finanšu sektoru regulējošajā normatīvajā bāzē. </w:t>
            </w:r>
          </w:p>
          <w:p w14:paraId="77793E8B" w14:textId="374D5763" w:rsidR="00A81648" w:rsidRPr="00F62DE2" w:rsidRDefault="00A81648" w:rsidP="00360437">
            <w:pPr>
              <w:spacing w:line="240" w:lineRule="auto"/>
              <w:jc w:val="both"/>
              <w:rPr>
                <w:rFonts w:ascii="Times New Roman" w:hAnsi="Times New Roman" w:cs="Times New Roman"/>
                <w:sz w:val="24"/>
                <w:szCs w:val="24"/>
                <w:lang w:eastAsia="en-GB"/>
              </w:rPr>
            </w:pPr>
            <w:r w:rsidRPr="00F62DE2">
              <w:rPr>
                <w:rFonts w:ascii="Times New Roman" w:hAnsi="Times New Roman" w:cs="Times New Roman"/>
                <w:sz w:val="24"/>
                <w:szCs w:val="24"/>
                <w:lang w:eastAsia="en-GB"/>
              </w:rPr>
              <w:t xml:space="preserve">Atbilstoši </w:t>
            </w:r>
            <w:r w:rsidRPr="00F62DE2">
              <w:rPr>
                <w:rFonts w:ascii="Times New Roman" w:hAnsi="Times New Roman" w:cs="Times New Roman"/>
                <w:sz w:val="24"/>
                <w:szCs w:val="24"/>
              </w:rPr>
              <w:t xml:space="preserve">finanšu un kapitāla tirgus normatīvajos aktos </w:t>
            </w:r>
            <w:r w:rsidRPr="00F62DE2">
              <w:rPr>
                <w:rFonts w:ascii="Times New Roman" w:hAnsi="Times New Roman" w:cs="Times New Roman"/>
                <w:sz w:val="24"/>
                <w:szCs w:val="24"/>
                <w:lang w:eastAsia="en-GB"/>
              </w:rPr>
              <w:t xml:space="preserve">noteiktajam režīmam finanšu uzraudzības iestādei, vērtējot būtiskas līdzdalības ieguvēja piemērotību būt par </w:t>
            </w:r>
            <w:r w:rsidR="00D8623C" w:rsidRPr="00F62DE2">
              <w:rPr>
                <w:rFonts w:ascii="Times New Roman" w:hAnsi="Times New Roman" w:cs="Times New Roman"/>
                <w:sz w:val="24"/>
                <w:szCs w:val="24"/>
                <w:lang w:eastAsia="en-GB"/>
              </w:rPr>
              <w:t>finanšu institūcij</w:t>
            </w:r>
            <w:r w:rsidR="00D8623C">
              <w:rPr>
                <w:rFonts w:ascii="Times New Roman" w:hAnsi="Times New Roman" w:cs="Times New Roman"/>
                <w:sz w:val="24"/>
                <w:szCs w:val="24"/>
                <w:lang w:eastAsia="en-GB"/>
              </w:rPr>
              <w:t>as</w:t>
            </w:r>
            <w:r w:rsidR="00D8623C" w:rsidRPr="00F62DE2">
              <w:rPr>
                <w:rFonts w:ascii="Times New Roman" w:hAnsi="Times New Roman" w:cs="Times New Roman"/>
                <w:sz w:val="24"/>
                <w:szCs w:val="24"/>
                <w:lang w:eastAsia="en-GB"/>
              </w:rPr>
              <w:t xml:space="preserve"> </w:t>
            </w:r>
            <w:r w:rsidRPr="00F62DE2">
              <w:rPr>
                <w:rFonts w:ascii="Times New Roman" w:hAnsi="Times New Roman" w:cs="Times New Roman"/>
                <w:sz w:val="24"/>
                <w:szCs w:val="24"/>
                <w:lang w:eastAsia="en-GB"/>
              </w:rPr>
              <w:t xml:space="preserve">akcionāru (dalībnieku), ir jāņem vērā šādi kritēriji: </w:t>
            </w:r>
          </w:p>
          <w:p w14:paraId="016146D9" w14:textId="77777777" w:rsidR="00A81648" w:rsidRPr="00F62DE2" w:rsidRDefault="00A81648" w:rsidP="00F62DE2">
            <w:pPr>
              <w:pStyle w:val="tv213"/>
              <w:spacing w:before="0" w:beforeAutospacing="0" w:after="0" w:afterAutospacing="0"/>
              <w:ind w:left="29"/>
              <w:jc w:val="both"/>
              <w:rPr>
                <w:lang w:val="lv-LV"/>
              </w:rPr>
            </w:pPr>
            <w:r w:rsidRPr="00F62DE2">
              <w:rPr>
                <w:lang w:val="lv-LV" w:eastAsia="en-GB"/>
              </w:rPr>
              <w:t xml:space="preserve">1) </w:t>
            </w:r>
            <w:r w:rsidRPr="00F62DE2">
              <w:rPr>
                <w:lang w:val="lv-LV"/>
              </w:rPr>
              <w:t>personas nevainojama reputācija un atbilstība finanšu institūcijas dibinātājiem noteiktajām prasībām;</w:t>
            </w:r>
          </w:p>
          <w:p w14:paraId="0BE79920" w14:textId="77777777" w:rsidR="00A81648" w:rsidRPr="00F62DE2" w:rsidRDefault="00A81648" w:rsidP="00F62DE2">
            <w:pPr>
              <w:pStyle w:val="tv213"/>
              <w:spacing w:before="0" w:beforeAutospacing="0" w:after="0" w:afterAutospacing="0"/>
              <w:ind w:left="29"/>
              <w:jc w:val="both"/>
              <w:rPr>
                <w:lang w:val="lv-LV"/>
              </w:rPr>
            </w:pPr>
            <w:r w:rsidRPr="00F62DE2">
              <w:rPr>
                <w:lang w:val="lv-LV"/>
              </w:rPr>
              <w:t xml:space="preserve">2) padomes, valdes un augstākās vadības, kura plānotās līdzdalības iegūšanas rezultātā vadīs finanšu institūcijas </w:t>
            </w:r>
            <w:r w:rsidRPr="00F62DE2">
              <w:rPr>
                <w:lang w:val="lv-LV"/>
              </w:rPr>
              <w:lastRenderedPageBreak/>
              <w:t>darbību, zināšanu un profesionālās pieredzes atbilstība attiecīgās finanšu nozares likuma prasībām un nevainojama reputācija;</w:t>
            </w:r>
          </w:p>
          <w:p w14:paraId="4EEA0D22" w14:textId="77777777" w:rsidR="00A81648" w:rsidRPr="00F62DE2" w:rsidRDefault="00A81648" w:rsidP="00F62DE2">
            <w:pPr>
              <w:pStyle w:val="tv213"/>
              <w:spacing w:before="0" w:beforeAutospacing="0" w:after="0" w:afterAutospacing="0"/>
              <w:ind w:left="29"/>
              <w:jc w:val="both"/>
              <w:rPr>
                <w:lang w:val="lv-LV"/>
              </w:rPr>
            </w:pPr>
            <w:r w:rsidRPr="00F62DE2">
              <w:rPr>
                <w:lang w:val="lv-LV"/>
              </w:rPr>
              <w:t>3) personas finanšu stabilitāte, it īpaši saistībā ar veiktās vai plānotās saimnieciskās darbības veidu finanšu institūcijā, kurā plānots iegūt līdzdalību;</w:t>
            </w:r>
          </w:p>
          <w:p w14:paraId="0406B2A6" w14:textId="19EA6F7A" w:rsidR="00A81648" w:rsidRPr="00F62DE2" w:rsidRDefault="00A81648" w:rsidP="00F62DE2">
            <w:pPr>
              <w:pStyle w:val="tv213"/>
              <w:spacing w:before="0" w:beforeAutospacing="0" w:after="0" w:afterAutospacing="0"/>
              <w:ind w:left="29"/>
              <w:jc w:val="both"/>
              <w:rPr>
                <w:lang w:val="lv-LV"/>
              </w:rPr>
            </w:pPr>
            <w:r w:rsidRPr="00F62DE2">
              <w:rPr>
                <w:lang w:val="lv-LV"/>
              </w:rPr>
              <w:t xml:space="preserve">4) </w:t>
            </w:r>
            <w:r w:rsidR="00F62DE2">
              <w:rPr>
                <w:lang w:val="lv-LV"/>
              </w:rPr>
              <w:t xml:space="preserve">tas, </w:t>
            </w:r>
            <w:r w:rsidRPr="00F62DE2">
              <w:rPr>
                <w:lang w:val="lv-LV"/>
              </w:rPr>
              <w:t xml:space="preserve">vai finanšu institūcija spēs pildīt attiecīgās finanšu nozares likumā un citos normatīvajos aktos noteiktās regulējošās prasības un vai tās uzņēmumu grupas struktūra, kuras sastāvā tā iekļausies, neierobežo </w:t>
            </w:r>
            <w:r w:rsidR="007E37A8" w:rsidRPr="00F62DE2">
              <w:rPr>
                <w:lang w:val="lv-LV"/>
              </w:rPr>
              <w:t>Latvijas Bankas</w:t>
            </w:r>
            <w:r w:rsidRPr="00F62DE2">
              <w:rPr>
                <w:lang w:val="lv-LV"/>
              </w:rPr>
              <w:t xml:space="preserve"> iespējas veikt tai likumā noteiktās uzraudzības funkcijas, nodrošināt efektīvu informācijas apmaiņu starp uzraudzības institūcijām un noteikt uzraudzības institūciju uzraudzības pilnvaru sadalījumu;</w:t>
            </w:r>
          </w:p>
          <w:p w14:paraId="10004BA5" w14:textId="62158ED5" w:rsidR="00A81648" w:rsidRPr="00F62DE2" w:rsidRDefault="00A81648" w:rsidP="00F62DE2">
            <w:pPr>
              <w:pStyle w:val="tv213"/>
              <w:spacing w:before="0" w:beforeAutospacing="0" w:after="0" w:afterAutospacing="0"/>
              <w:ind w:left="29"/>
              <w:jc w:val="both"/>
              <w:rPr>
                <w:lang w:val="lv-LV"/>
              </w:rPr>
            </w:pPr>
            <w:r w:rsidRPr="00F62DE2">
              <w:rPr>
                <w:lang w:val="lv-LV"/>
              </w:rPr>
              <w:t xml:space="preserve">5) </w:t>
            </w:r>
            <w:r w:rsidR="00F62DE2">
              <w:rPr>
                <w:lang w:val="lv-LV"/>
              </w:rPr>
              <w:t xml:space="preserve">tas, </w:t>
            </w:r>
            <w:r w:rsidRPr="00F62DE2">
              <w:rPr>
                <w:lang w:val="lv-LV"/>
              </w:rPr>
              <w:t>vai nepastāv pamatotas šaubas, ka saistībā ar plānoto līdzdalības iegūšanu ir veikta nelikumīgi iegūtu līdzekļu legalizēšana un terorisma finansēšana, ir mēģināts veikt šādas darbības vai plānotā līdzdalības iegūšana varētu palielināt šādu risku.</w:t>
            </w:r>
          </w:p>
          <w:p w14:paraId="2C53C3D6" w14:textId="77777777" w:rsidR="00E53DE9" w:rsidRPr="00F62DE2" w:rsidRDefault="00E53DE9" w:rsidP="00F62DE2">
            <w:pPr>
              <w:spacing w:after="0" w:line="240" w:lineRule="auto"/>
              <w:rPr>
                <w:rFonts w:ascii="Times New Roman" w:eastAsia="Times New Roman" w:hAnsi="Times New Roman" w:cs="Times New Roman"/>
                <w:i/>
                <w:iCs/>
                <w:sz w:val="24"/>
                <w:szCs w:val="24"/>
                <w:lang w:eastAsia="lv-LV"/>
              </w:rPr>
            </w:pPr>
          </w:p>
        </w:tc>
      </w:tr>
      <w:tr w:rsidR="00F62DE2" w:rsidRPr="00F62DE2" w14:paraId="0A6F58C3" w14:textId="77777777" w:rsidTr="0062751E">
        <w:trPr>
          <w:trHeight w:val="2188"/>
        </w:trPr>
        <w:tc>
          <w:tcPr>
            <w:tcW w:w="1796" w:type="pct"/>
            <w:shd w:val="clear" w:color="auto" w:fill="auto"/>
            <w:hideMark/>
          </w:tcPr>
          <w:p w14:paraId="427434F4"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lastRenderedPageBreak/>
              <w:t>Leģitīmais mērķis</w:t>
            </w:r>
          </w:p>
          <w:p w14:paraId="7F2053CC"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B50F751" w14:textId="77777777" w:rsidR="001A1A7C" w:rsidRPr="00F62DE2" w:rsidRDefault="001A1A7C" w:rsidP="00360437">
            <w:pPr>
              <w:spacing w:line="240" w:lineRule="auto"/>
              <w:jc w:val="both"/>
              <w:rPr>
                <w:rFonts w:ascii="Times New Roman" w:hAnsi="Times New Roman" w:cs="Times New Roman"/>
                <w:sz w:val="24"/>
                <w:szCs w:val="24"/>
              </w:rPr>
            </w:pPr>
            <w:r w:rsidRPr="00F62DE2">
              <w:rPr>
                <w:rFonts w:ascii="Times New Roman" w:hAnsi="Times New Roman" w:cs="Times New Roman"/>
                <w:sz w:val="24"/>
                <w:szCs w:val="24"/>
              </w:rPr>
              <w:t>Ikviens pamattiesību ierobežojums pamatojams ar apstākļiem un argumentiem, kādēļ tas vajadzīgs, proti, ierobežojums tiek noteikts svarīgas intereses – leģitīma mērķa – labad.</w:t>
            </w:r>
          </w:p>
          <w:p w14:paraId="0E54B009" w14:textId="5DCE9828" w:rsidR="001A1A7C" w:rsidRPr="00F62DE2" w:rsidRDefault="001A1A7C" w:rsidP="00360437">
            <w:pPr>
              <w:spacing w:line="240" w:lineRule="auto"/>
              <w:jc w:val="both"/>
              <w:rPr>
                <w:rFonts w:ascii="Times New Roman" w:hAnsi="Times New Roman" w:cs="Times New Roman"/>
                <w:sz w:val="24"/>
                <w:szCs w:val="24"/>
                <w:highlight w:val="yellow"/>
              </w:rPr>
            </w:pPr>
            <w:r w:rsidRPr="00F62DE2">
              <w:rPr>
                <w:rFonts w:ascii="Times New Roman" w:hAnsi="Times New Roman" w:cs="Times New Roman"/>
                <w:sz w:val="24"/>
                <w:szCs w:val="24"/>
              </w:rPr>
              <w:t xml:space="preserve">Noteikumi nepieciešami, lai Latvijas Banka atbilstoši Latvijas Bankas likuma </w:t>
            </w:r>
            <w:r w:rsidR="00A9235C" w:rsidRPr="00F62DE2">
              <w:rPr>
                <w:rFonts w:ascii="Times New Roman" w:hAnsi="Times New Roman" w:cs="Times New Roman"/>
                <w:sz w:val="24"/>
                <w:szCs w:val="24"/>
              </w:rPr>
              <w:t>48</w:t>
            </w:r>
            <w:r w:rsidRPr="00F62DE2">
              <w:rPr>
                <w:rFonts w:ascii="Times New Roman" w:hAnsi="Times New Roman" w:cs="Times New Roman"/>
                <w:sz w:val="24"/>
                <w:szCs w:val="24"/>
              </w:rPr>
              <w:t xml:space="preserve">. panta </w:t>
            </w:r>
            <w:r w:rsidR="00A9235C" w:rsidRPr="00F62DE2">
              <w:rPr>
                <w:rFonts w:ascii="Times New Roman" w:hAnsi="Times New Roman" w:cs="Times New Roman"/>
                <w:sz w:val="24"/>
                <w:szCs w:val="24"/>
              </w:rPr>
              <w:t>pirmajai un otrajai daļai nodrošinātu stabila un likumiem atbilstoša finanšu sektora darbību, kas iespējams, arī</w:t>
            </w:r>
            <w:r w:rsidRPr="00F62DE2">
              <w:rPr>
                <w:rFonts w:ascii="Times New Roman" w:hAnsi="Times New Roman" w:cs="Times New Roman"/>
                <w:sz w:val="24"/>
                <w:szCs w:val="24"/>
              </w:rPr>
              <w:t xml:space="preserve"> saņem</w:t>
            </w:r>
            <w:r w:rsidR="00A9235C" w:rsidRPr="00F62DE2">
              <w:rPr>
                <w:rFonts w:ascii="Times New Roman" w:hAnsi="Times New Roman" w:cs="Times New Roman"/>
                <w:sz w:val="24"/>
                <w:szCs w:val="24"/>
              </w:rPr>
              <w:t>ot</w:t>
            </w:r>
            <w:r w:rsidRPr="00F62DE2">
              <w:rPr>
                <w:rFonts w:ascii="Times New Roman" w:hAnsi="Times New Roman" w:cs="Times New Roman"/>
                <w:sz w:val="24"/>
                <w:szCs w:val="24"/>
              </w:rPr>
              <w:t xml:space="preserve"> pēc iespējas precīzāku un visaptverošu informāciju,  lai veiktu iespējamo būtiskas līdzdalības ieguvēju izvērtēšanu saskaņā ar iepriekš minētajiem kritērijiem, tādējādi nodrošinot, ka </w:t>
            </w:r>
            <w:r w:rsidR="00D8623C" w:rsidRPr="00F62DE2">
              <w:rPr>
                <w:rFonts w:ascii="Times New Roman" w:hAnsi="Times New Roman" w:cs="Times New Roman"/>
                <w:sz w:val="24"/>
                <w:szCs w:val="24"/>
              </w:rPr>
              <w:t xml:space="preserve">par </w:t>
            </w:r>
            <w:r w:rsidRPr="00F62DE2">
              <w:rPr>
                <w:rFonts w:ascii="Times New Roman" w:hAnsi="Times New Roman" w:cs="Times New Roman"/>
                <w:sz w:val="24"/>
                <w:szCs w:val="24"/>
              </w:rPr>
              <w:t>finanšu institūcij</w:t>
            </w:r>
            <w:r w:rsidR="00D8623C">
              <w:rPr>
                <w:rFonts w:ascii="Times New Roman" w:hAnsi="Times New Roman" w:cs="Times New Roman"/>
                <w:sz w:val="24"/>
                <w:szCs w:val="24"/>
              </w:rPr>
              <w:t>as</w:t>
            </w:r>
            <w:r w:rsidRPr="00F62DE2">
              <w:rPr>
                <w:rFonts w:ascii="Times New Roman" w:hAnsi="Times New Roman" w:cs="Times New Roman"/>
                <w:sz w:val="24"/>
                <w:szCs w:val="24"/>
              </w:rPr>
              <w:t xml:space="preserve"> akcionāru (dalībnieku) kļūst </w:t>
            </w:r>
            <w:r w:rsidR="00F62DE2">
              <w:rPr>
                <w:rFonts w:ascii="Times New Roman" w:hAnsi="Times New Roman" w:cs="Times New Roman"/>
                <w:sz w:val="24"/>
                <w:szCs w:val="24"/>
              </w:rPr>
              <w:t xml:space="preserve">persona </w:t>
            </w:r>
            <w:r w:rsidRPr="00F62DE2">
              <w:rPr>
                <w:rFonts w:ascii="Times New Roman" w:hAnsi="Times New Roman" w:cs="Times New Roman"/>
                <w:sz w:val="24"/>
                <w:szCs w:val="24"/>
              </w:rPr>
              <w:t>ar atbilstošu reputāciju un finansiāl</w:t>
            </w:r>
            <w:r w:rsidR="00D8623C">
              <w:rPr>
                <w:rFonts w:ascii="Times New Roman" w:hAnsi="Times New Roman" w:cs="Times New Roman"/>
                <w:sz w:val="24"/>
                <w:szCs w:val="24"/>
              </w:rPr>
              <w:t>o</w:t>
            </w:r>
            <w:r w:rsidRPr="00F62DE2">
              <w:rPr>
                <w:rFonts w:ascii="Times New Roman" w:hAnsi="Times New Roman" w:cs="Times New Roman"/>
                <w:sz w:val="24"/>
                <w:szCs w:val="24"/>
              </w:rPr>
              <w:t xml:space="preserve"> stabil</w:t>
            </w:r>
            <w:r w:rsidR="00F62DE2">
              <w:rPr>
                <w:rFonts w:ascii="Times New Roman" w:hAnsi="Times New Roman" w:cs="Times New Roman"/>
                <w:sz w:val="24"/>
                <w:szCs w:val="24"/>
              </w:rPr>
              <w:t>itāti</w:t>
            </w:r>
            <w:r w:rsidRPr="00F62DE2">
              <w:rPr>
                <w:rFonts w:ascii="Times New Roman" w:hAnsi="Times New Roman" w:cs="Times New Roman"/>
                <w:sz w:val="24"/>
                <w:szCs w:val="24"/>
              </w:rPr>
              <w:t xml:space="preserve">. </w:t>
            </w:r>
          </w:p>
          <w:p w14:paraId="61F1FA59" w14:textId="5F9D3275" w:rsidR="001A1A7C" w:rsidRPr="00F62DE2" w:rsidRDefault="001A1A7C" w:rsidP="00360437">
            <w:pPr>
              <w:spacing w:line="240" w:lineRule="auto"/>
              <w:jc w:val="both"/>
              <w:rPr>
                <w:rFonts w:ascii="Times New Roman" w:hAnsi="Times New Roman" w:cs="Times New Roman"/>
                <w:sz w:val="24"/>
                <w:szCs w:val="24"/>
              </w:rPr>
            </w:pPr>
            <w:r w:rsidRPr="00F62DE2">
              <w:rPr>
                <w:rFonts w:ascii="Times New Roman" w:hAnsi="Times New Roman" w:cs="Times New Roman"/>
                <w:sz w:val="24"/>
                <w:szCs w:val="24"/>
              </w:rPr>
              <w:t xml:space="preserve">Vienlaikus noteikumi veicinās vienotas izpratnes veidošanu par principiem, kā uzraudzības iestādes vērtē būtiskas līdzdalības ieguvēja piemērotību, kā arī noteiks skaidras informācijas sagatavošanas prasības attiecībā uz novērtēšanas procesu. </w:t>
            </w:r>
          </w:p>
          <w:p w14:paraId="163BAD2D" w14:textId="22F65E64" w:rsidR="000D1EBD" w:rsidRPr="00F62DE2" w:rsidRDefault="001A1A7C" w:rsidP="00360437">
            <w:pPr>
              <w:spacing w:line="240" w:lineRule="auto"/>
              <w:jc w:val="both"/>
              <w:rPr>
                <w:rFonts w:ascii="Times New Roman" w:eastAsia="Times New Roman" w:hAnsi="Times New Roman" w:cs="Times New Roman"/>
                <w:i/>
                <w:iCs/>
                <w:sz w:val="24"/>
                <w:szCs w:val="24"/>
                <w:lang w:eastAsia="lv-LV"/>
              </w:rPr>
            </w:pPr>
            <w:r w:rsidRPr="00F62DE2">
              <w:rPr>
                <w:rFonts w:ascii="Times New Roman" w:hAnsi="Times New Roman" w:cs="Times New Roman"/>
                <w:sz w:val="24"/>
                <w:szCs w:val="24"/>
              </w:rPr>
              <w:t xml:space="preserve">Noteikumi ļaus tirgus dalībniekiem būt informētākiem par kritērijiem, kurus būtiskas līdzdalības izvērtēšanas procesā piemēro gan </w:t>
            </w:r>
            <w:r w:rsidR="000D1EBD" w:rsidRPr="00F62DE2">
              <w:rPr>
                <w:rFonts w:ascii="Times New Roman" w:hAnsi="Times New Roman" w:cs="Times New Roman"/>
                <w:sz w:val="24"/>
                <w:szCs w:val="24"/>
              </w:rPr>
              <w:t>Latvijas Banka</w:t>
            </w:r>
            <w:r w:rsidRPr="00F62DE2">
              <w:rPr>
                <w:rFonts w:ascii="Times New Roman" w:hAnsi="Times New Roman" w:cs="Times New Roman"/>
                <w:sz w:val="24"/>
                <w:szCs w:val="24"/>
              </w:rPr>
              <w:t xml:space="preserve">, gan attiecībā uz kredītiestādēm – Eiropas Centrālā banka. </w:t>
            </w:r>
          </w:p>
        </w:tc>
      </w:tr>
      <w:tr w:rsidR="00F62DE2" w:rsidRPr="00F62DE2" w14:paraId="490AA477" w14:textId="77777777" w:rsidTr="00E253DA">
        <w:trPr>
          <w:trHeight w:val="567"/>
        </w:trPr>
        <w:tc>
          <w:tcPr>
            <w:tcW w:w="1796" w:type="pct"/>
            <w:shd w:val="clear" w:color="auto" w:fill="auto"/>
            <w:hideMark/>
          </w:tcPr>
          <w:p w14:paraId="6CACFA44"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Samērīgums</w:t>
            </w:r>
          </w:p>
          <w:p w14:paraId="430A0335"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CF35F5C" w14:textId="55F77593" w:rsidR="000D1EBD" w:rsidRPr="00F62DE2" w:rsidRDefault="000D1EBD" w:rsidP="00360437">
            <w:pPr>
              <w:autoSpaceDE w:val="0"/>
              <w:autoSpaceDN w:val="0"/>
              <w:adjustRightInd w:val="0"/>
              <w:spacing w:line="240" w:lineRule="auto"/>
              <w:jc w:val="both"/>
              <w:rPr>
                <w:rFonts w:ascii="Times New Roman" w:hAnsi="Times New Roman" w:cs="Times New Roman"/>
                <w:sz w:val="24"/>
                <w:szCs w:val="24"/>
              </w:rPr>
            </w:pPr>
            <w:r w:rsidRPr="00F62DE2">
              <w:rPr>
                <w:rFonts w:ascii="Times New Roman" w:hAnsi="Times New Roman" w:cs="Times New Roman"/>
                <w:sz w:val="24"/>
                <w:szCs w:val="24"/>
              </w:rPr>
              <w:t>Atbilstošākais veids, kā noteikt vienotas prasības saistībā ar informācijas sniegšanu, kuras nodrošina normatīv</w:t>
            </w:r>
            <w:r w:rsidR="00F62DE2">
              <w:rPr>
                <w:rFonts w:ascii="Times New Roman" w:hAnsi="Times New Roman" w:cs="Times New Roman"/>
                <w:sz w:val="24"/>
                <w:szCs w:val="24"/>
              </w:rPr>
              <w:t>aj</w:t>
            </w:r>
            <w:r w:rsidRPr="00F62DE2">
              <w:rPr>
                <w:rFonts w:ascii="Times New Roman" w:hAnsi="Times New Roman" w:cs="Times New Roman"/>
                <w:sz w:val="24"/>
                <w:szCs w:val="24"/>
              </w:rPr>
              <w:t>os aktos noteikto prasību izpildi, ir izdot tirgus dalībniekiem saistošus noteikumus, k</w:t>
            </w:r>
            <w:r w:rsidR="00D8623C">
              <w:rPr>
                <w:rFonts w:ascii="Times New Roman" w:hAnsi="Times New Roman" w:cs="Times New Roman"/>
                <w:sz w:val="24"/>
                <w:szCs w:val="24"/>
              </w:rPr>
              <w:t>uri</w:t>
            </w:r>
            <w:r w:rsidRPr="00F62DE2">
              <w:rPr>
                <w:rFonts w:ascii="Times New Roman" w:hAnsi="Times New Roman" w:cs="Times New Roman"/>
                <w:sz w:val="24"/>
                <w:szCs w:val="24"/>
              </w:rPr>
              <w:t xml:space="preserve"> sniedz skaidru priekšstatu par iesniedzamās informācijas apjomu, kas pamato, piemēram, pienācīgu reputāciju, finan</w:t>
            </w:r>
            <w:r w:rsidR="00F62DE2">
              <w:rPr>
                <w:rFonts w:ascii="Times New Roman" w:hAnsi="Times New Roman" w:cs="Times New Roman"/>
                <w:sz w:val="24"/>
                <w:szCs w:val="24"/>
              </w:rPr>
              <w:t>siālo</w:t>
            </w:r>
            <w:r w:rsidRPr="00F62DE2">
              <w:rPr>
                <w:rFonts w:ascii="Times New Roman" w:hAnsi="Times New Roman" w:cs="Times New Roman"/>
                <w:sz w:val="24"/>
                <w:szCs w:val="24"/>
              </w:rPr>
              <w:t xml:space="preserve"> stabilitāti vai </w:t>
            </w:r>
            <w:r w:rsidRPr="00F62DE2">
              <w:rPr>
                <w:rFonts w:ascii="Times New Roman" w:hAnsi="Times New Roman" w:cs="Times New Roman"/>
                <w:bCs/>
                <w:sz w:val="24"/>
                <w:szCs w:val="24"/>
              </w:rPr>
              <w:t xml:space="preserve">nelikumīgi </w:t>
            </w:r>
            <w:r w:rsidRPr="00F62DE2">
              <w:rPr>
                <w:rFonts w:ascii="Times New Roman" w:hAnsi="Times New Roman" w:cs="Times New Roman"/>
                <w:bCs/>
                <w:sz w:val="24"/>
                <w:szCs w:val="24"/>
              </w:rPr>
              <w:lastRenderedPageBreak/>
              <w:t>iegūtu līdzekļu legalizēšanas un terorisma finansēšanas riska</w:t>
            </w:r>
            <w:r w:rsidRPr="00F62DE2">
              <w:rPr>
                <w:rFonts w:ascii="Times New Roman" w:hAnsi="Times New Roman" w:cs="Times New Roman"/>
                <w:sz w:val="24"/>
                <w:szCs w:val="24"/>
              </w:rPr>
              <w:t xml:space="preserve"> neesamību. </w:t>
            </w:r>
          </w:p>
          <w:p w14:paraId="78FA4DA7" w14:textId="242DBD08" w:rsidR="000D1EBD" w:rsidRPr="00F62DE2" w:rsidRDefault="000D1EBD" w:rsidP="00360437">
            <w:pPr>
              <w:spacing w:line="240" w:lineRule="auto"/>
              <w:jc w:val="both"/>
              <w:rPr>
                <w:rFonts w:ascii="Times New Roman" w:hAnsi="Times New Roman" w:cs="Times New Roman"/>
                <w:sz w:val="24"/>
                <w:szCs w:val="24"/>
              </w:rPr>
            </w:pPr>
            <w:r w:rsidRPr="00F62DE2">
              <w:rPr>
                <w:rFonts w:ascii="Times New Roman" w:hAnsi="Times New Roman" w:cs="Times New Roman"/>
                <w:sz w:val="24"/>
                <w:szCs w:val="24"/>
              </w:rPr>
              <w:t xml:space="preserve">Noteikumi pēc satura ir identiski iepriekš spēkā esošajiem Finanšu un kapitāla tirgus komisijas 2020. gada 14. jūlija </w:t>
            </w:r>
            <w:r w:rsidR="0075605E" w:rsidRPr="00F62DE2">
              <w:rPr>
                <w:rFonts w:ascii="Times New Roman" w:hAnsi="Times New Roman" w:cs="Times New Roman"/>
                <w:sz w:val="24"/>
                <w:szCs w:val="24"/>
              </w:rPr>
              <w:t xml:space="preserve">normatīvajiem </w:t>
            </w:r>
            <w:r w:rsidRPr="00F62DE2">
              <w:rPr>
                <w:rFonts w:ascii="Times New Roman" w:hAnsi="Times New Roman" w:cs="Times New Roman"/>
                <w:sz w:val="24"/>
                <w:szCs w:val="24"/>
              </w:rPr>
              <w:t>noteikum</w:t>
            </w:r>
            <w:r w:rsidR="003F3859" w:rsidRPr="00F62DE2">
              <w:rPr>
                <w:rFonts w:ascii="Times New Roman" w:hAnsi="Times New Roman" w:cs="Times New Roman"/>
                <w:sz w:val="24"/>
                <w:szCs w:val="24"/>
              </w:rPr>
              <w:t>iem</w:t>
            </w:r>
            <w:r w:rsidRPr="00F62DE2">
              <w:rPr>
                <w:rFonts w:ascii="Times New Roman" w:hAnsi="Times New Roman" w:cs="Times New Roman"/>
                <w:sz w:val="24"/>
                <w:szCs w:val="24"/>
              </w:rPr>
              <w:t xml:space="preserve"> Nr. 92 "Paziņojumam par būtiskas līdzdalības iegūšanu vai palielināšanu pievienojamās informācijas saraksts un </w:t>
            </w:r>
            <w:r w:rsidRPr="00F62DE2">
              <w:rPr>
                <w:rFonts w:ascii="Times New Roman" w:hAnsi="Times New Roman" w:cs="Times New Roman"/>
                <w:bCs/>
                <w:sz w:val="24"/>
                <w:szCs w:val="24"/>
              </w:rPr>
              <w:t>paziņojuma izskatīšanas galvenie principi un kārtība'', taču ir pārstrādāta pieprasāmās informācijas struktūra</w:t>
            </w:r>
            <w:r w:rsidR="0062751E" w:rsidRPr="00F62DE2">
              <w:rPr>
                <w:rFonts w:ascii="Times New Roman" w:hAnsi="Times New Roman" w:cs="Times New Roman"/>
                <w:bCs/>
                <w:sz w:val="24"/>
                <w:szCs w:val="24"/>
              </w:rPr>
              <w:t>, t.</w:t>
            </w:r>
            <w:r w:rsidR="00F62DE2">
              <w:rPr>
                <w:rFonts w:ascii="Times New Roman" w:hAnsi="Times New Roman" w:cs="Times New Roman"/>
                <w:bCs/>
                <w:sz w:val="24"/>
                <w:szCs w:val="24"/>
              </w:rPr>
              <w:t> </w:t>
            </w:r>
            <w:r w:rsidR="0062751E" w:rsidRPr="00F62DE2">
              <w:rPr>
                <w:rFonts w:ascii="Times New Roman" w:hAnsi="Times New Roman" w:cs="Times New Roman"/>
                <w:bCs/>
                <w:sz w:val="24"/>
                <w:szCs w:val="24"/>
              </w:rPr>
              <w:t>sk. samazināts pielikumu skaits, ņemot vērā praktisko pieredzi darbā ar tirgus dalībniekiem, tādējādi padarot noteikumus kompaktākus un vieglāk uztveramus.</w:t>
            </w:r>
          </w:p>
          <w:p w14:paraId="7229CF82" w14:textId="214F2520" w:rsidR="00E53DE9" w:rsidRPr="00F62DE2" w:rsidRDefault="000D1EBD" w:rsidP="00360437">
            <w:pPr>
              <w:spacing w:line="240" w:lineRule="auto"/>
              <w:jc w:val="both"/>
              <w:rPr>
                <w:rFonts w:ascii="Times New Roman" w:eastAsia="Times New Roman" w:hAnsi="Times New Roman" w:cs="Times New Roman"/>
                <w:i/>
                <w:iCs/>
                <w:sz w:val="24"/>
                <w:szCs w:val="24"/>
                <w:lang w:eastAsia="lv-LV"/>
              </w:rPr>
            </w:pPr>
            <w:r w:rsidRPr="00F62DE2">
              <w:rPr>
                <w:rFonts w:ascii="Times New Roman" w:hAnsi="Times New Roman" w:cs="Times New Roman"/>
                <w:sz w:val="24"/>
                <w:szCs w:val="24"/>
              </w:rPr>
              <w:t>Citas alternatīvas jautājuma noregulēšanai un vienotu prasību noteikšanai saistībā ar būtiskas līdzdalības ieguvēja atbilstības novērtēšanai</w:t>
            </w:r>
            <w:r w:rsidRPr="00F62DE2" w:rsidDel="00B7299A">
              <w:rPr>
                <w:rFonts w:ascii="Times New Roman" w:hAnsi="Times New Roman" w:cs="Times New Roman"/>
                <w:sz w:val="24"/>
                <w:szCs w:val="24"/>
              </w:rPr>
              <w:t xml:space="preserve"> </w:t>
            </w:r>
            <w:r w:rsidR="00F62DE2" w:rsidRPr="00F62DE2">
              <w:rPr>
                <w:rFonts w:ascii="Times New Roman" w:hAnsi="Times New Roman" w:cs="Times New Roman"/>
                <w:sz w:val="24"/>
                <w:szCs w:val="24"/>
              </w:rPr>
              <w:t xml:space="preserve">iesniedzamo informāciju </w:t>
            </w:r>
            <w:r w:rsidRPr="00F62DE2">
              <w:rPr>
                <w:rFonts w:ascii="Times New Roman" w:hAnsi="Times New Roman" w:cs="Times New Roman"/>
                <w:sz w:val="24"/>
                <w:szCs w:val="24"/>
              </w:rPr>
              <w:t xml:space="preserve">nebūtu efektīvas un nesasniegtu izvirzīto mērķi. </w:t>
            </w:r>
          </w:p>
        </w:tc>
      </w:tr>
      <w:tr w:rsidR="00F62DE2" w:rsidRPr="00F62DE2" w14:paraId="7803B4D4" w14:textId="77777777" w:rsidTr="00E253DA">
        <w:trPr>
          <w:trHeight w:val="567"/>
        </w:trPr>
        <w:tc>
          <w:tcPr>
            <w:tcW w:w="1796" w:type="pct"/>
            <w:shd w:val="clear" w:color="auto" w:fill="auto"/>
            <w:hideMark/>
          </w:tcPr>
          <w:p w14:paraId="385434FC"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lastRenderedPageBreak/>
              <w:t>Spēkā stāšanās</w:t>
            </w:r>
          </w:p>
          <w:p w14:paraId="11817387"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39BC90" w14:textId="74500F1E" w:rsidR="00CA28AB" w:rsidRPr="00F62DE2" w:rsidRDefault="0062751E" w:rsidP="00F62DE2">
            <w:pPr>
              <w:spacing w:after="0" w:line="240" w:lineRule="auto"/>
              <w:jc w:val="both"/>
              <w:rPr>
                <w:rFonts w:ascii="Times New Roman" w:eastAsia="Times New Roman" w:hAnsi="Times New Roman" w:cs="Times New Roman"/>
                <w:sz w:val="24"/>
                <w:szCs w:val="24"/>
                <w:lang w:eastAsia="lv-LV"/>
              </w:rPr>
            </w:pPr>
            <w:r w:rsidRPr="00F62DE2">
              <w:rPr>
                <w:rFonts w:ascii="Times New Roman" w:eastAsia="Times New Roman" w:hAnsi="Times New Roman" w:cs="Times New Roman"/>
                <w:sz w:val="24"/>
                <w:szCs w:val="24"/>
                <w:lang w:eastAsia="lv-LV"/>
              </w:rPr>
              <w:t>Atbilstoši Latvijas Bankas likuma 8.</w:t>
            </w:r>
            <w:r w:rsidR="003F3859" w:rsidRPr="00F62DE2">
              <w:rPr>
                <w:rFonts w:ascii="Times New Roman" w:eastAsia="Times New Roman" w:hAnsi="Times New Roman" w:cs="Times New Roman"/>
                <w:sz w:val="24"/>
                <w:szCs w:val="24"/>
                <w:lang w:eastAsia="lv-LV"/>
              </w:rPr>
              <w:t> </w:t>
            </w:r>
            <w:r w:rsidRPr="00F62DE2">
              <w:rPr>
                <w:rFonts w:ascii="Times New Roman" w:eastAsia="Times New Roman" w:hAnsi="Times New Roman" w:cs="Times New Roman"/>
                <w:sz w:val="24"/>
                <w:szCs w:val="24"/>
                <w:lang w:eastAsia="lv-LV"/>
              </w:rPr>
              <w:t>panta otrajai daļai</w:t>
            </w:r>
            <w:r w:rsidR="003F3859" w:rsidRPr="00F62DE2">
              <w:rPr>
                <w:rFonts w:ascii="Times New Roman" w:eastAsia="Times New Roman" w:hAnsi="Times New Roman" w:cs="Times New Roman"/>
                <w:sz w:val="24"/>
                <w:szCs w:val="24"/>
                <w:lang w:eastAsia="lv-LV"/>
              </w:rPr>
              <w:t> </w:t>
            </w:r>
            <w:r w:rsidR="00F62DE2">
              <w:rPr>
                <w:rFonts w:ascii="Times New Roman" w:eastAsia="Times New Roman" w:hAnsi="Times New Roman" w:cs="Times New Roman"/>
                <w:sz w:val="24"/>
                <w:szCs w:val="24"/>
                <w:lang w:eastAsia="lv-LV"/>
              </w:rPr>
              <w:t>–</w:t>
            </w:r>
            <w:r w:rsidRPr="00F62DE2">
              <w:rPr>
                <w:rFonts w:ascii="Times New Roman" w:eastAsia="Times New Roman" w:hAnsi="Times New Roman" w:cs="Times New Roman"/>
                <w:sz w:val="24"/>
                <w:szCs w:val="24"/>
                <w:lang w:eastAsia="lv-LV"/>
              </w:rPr>
              <w:t xml:space="preserve"> nākamajā dienā pēc noteikumu publicēšanas oficiālajā izdevumā ''Latvijas Vēstnesis''</w:t>
            </w:r>
            <w:r w:rsidR="00F62DE2">
              <w:rPr>
                <w:rFonts w:ascii="Times New Roman" w:eastAsia="Times New Roman" w:hAnsi="Times New Roman" w:cs="Times New Roman"/>
                <w:sz w:val="24"/>
                <w:szCs w:val="24"/>
                <w:lang w:eastAsia="lv-LV"/>
              </w:rPr>
              <w:t>.</w:t>
            </w:r>
          </w:p>
        </w:tc>
      </w:tr>
      <w:tr w:rsidR="00F62DE2" w:rsidRPr="00F62DE2" w14:paraId="334FA83B" w14:textId="77777777" w:rsidTr="00E253DA">
        <w:trPr>
          <w:trHeight w:val="567"/>
        </w:trPr>
        <w:tc>
          <w:tcPr>
            <w:tcW w:w="1796" w:type="pct"/>
            <w:shd w:val="clear" w:color="auto" w:fill="auto"/>
            <w:hideMark/>
          </w:tcPr>
          <w:p w14:paraId="413D2506"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Ietekme uz Latvijas Bankas budžetu</w:t>
            </w:r>
          </w:p>
          <w:p w14:paraId="61C22255"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ABF7D5" w14:textId="60FEEA42" w:rsidR="00E53DE9" w:rsidRPr="00F62DE2" w:rsidRDefault="0062751E" w:rsidP="00F62DE2">
            <w:pPr>
              <w:spacing w:after="0" w:line="240" w:lineRule="auto"/>
              <w:rPr>
                <w:rFonts w:ascii="Times New Roman" w:eastAsia="Times New Roman" w:hAnsi="Times New Roman" w:cs="Times New Roman"/>
                <w:iCs/>
                <w:sz w:val="24"/>
                <w:szCs w:val="24"/>
                <w:lang w:eastAsia="lv-LV"/>
              </w:rPr>
            </w:pPr>
            <w:r w:rsidRPr="00F62DE2">
              <w:rPr>
                <w:rFonts w:ascii="Times New Roman" w:hAnsi="Times New Roman" w:cs="Times New Roman"/>
                <w:iCs/>
                <w:sz w:val="24"/>
                <w:szCs w:val="24"/>
              </w:rPr>
              <w:t>Nav ietekme</w:t>
            </w:r>
            <w:r w:rsidR="003F3859" w:rsidRPr="00F62DE2">
              <w:rPr>
                <w:rFonts w:ascii="Times New Roman" w:hAnsi="Times New Roman" w:cs="Times New Roman"/>
                <w:iCs/>
                <w:sz w:val="24"/>
                <w:szCs w:val="24"/>
              </w:rPr>
              <w:t>s</w:t>
            </w:r>
            <w:r w:rsidRPr="00F62DE2">
              <w:rPr>
                <w:rFonts w:ascii="Times New Roman" w:hAnsi="Times New Roman" w:cs="Times New Roman"/>
                <w:iCs/>
                <w:sz w:val="24"/>
                <w:szCs w:val="24"/>
              </w:rPr>
              <w:t xml:space="preserve"> uz Latvijas Bankas budžetu</w:t>
            </w:r>
            <w:r w:rsidR="00F62DE2">
              <w:rPr>
                <w:rFonts w:ascii="Times New Roman" w:hAnsi="Times New Roman" w:cs="Times New Roman"/>
                <w:iCs/>
                <w:sz w:val="24"/>
                <w:szCs w:val="24"/>
              </w:rPr>
              <w:t>.</w:t>
            </w:r>
          </w:p>
        </w:tc>
      </w:tr>
      <w:tr w:rsidR="00F62DE2" w:rsidRPr="00F62DE2" w14:paraId="3AA013AA" w14:textId="77777777" w:rsidTr="00E253DA">
        <w:trPr>
          <w:trHeight w:val="567"/>
        </w:trPr>
        <w:tc>
          <w:tcPr>
            <w:tcW w:w="1796" w:type="pct"/>
            <w:shd w:val="clear" w:color="auto" w:fill="auto"/>
            <w:hideMark/>
          </w:tcPr>
          <w:p w14:paraId="11F5B109"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 xml:space="preserve">Administratīvā sloga un izmaksu novērtējums </w:t>
            </w:r>
            <w:r w:rsidR="00C85C34" w:rsidRPr="00F62DE2">
              <w:rPr>
                <w:rFonts w:ascii="Times New Roman" w:eastAsia="Times New Roman" w:hAnsi="Times New Roman" w:cs="Times New Roman"/>
                <w:b/>
                <w:bCs/>
                <w:sz w:val="24"/>
                <w:szCs w:val="24"/>
                <w:lang w:eastAsia="lv-LV"/>
              </w:rPr>
              <w:t>(</w:t>
            </w:r>
            <w:r w:rsidRPr="00F62DE2">
              <w:rPr>
                <w:rFonts w:ascii="Times New Roman" w:eastAsia="Times New Roman" w:hAnsi="Times New Roman" w:cs="Times New Roman"/>
                <w:b/>
                <w:bCs/>
                <w:sz w:val="24"/>
                <w:szCs w:val="24"/>
                <w:lang w:eastAsia="lv-LV"/>
              </w:rPr>
              <w:t>tirgus dalībniekiem</w:t>
            </w:r>
            <w:r w:rsidR="00C85C34" w:rsidRPr="00F62DE2">
              <w:rPr>
                <w:rFonts w:ascii="Times New Roman" w:eastAsia="Times New Roman" w:hAnsi="Times New Roman" w:cs="Times New Roman"/>
                <w:b/>
                <w:bCs/>
                <w:sz w:val="24"/>
                <w:szCs w:val="24"/>
                <w:lang w:eastAsia="lv-LV"/>
              </w:rPr>
              <w:t>)</w:t>
            </w:r>
          </w:p>
          <w:p w14:paraId="19955254"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08432DD" w14:textId="5E78BB93" w:rsidR="00A42788" w:rsidRPr="00F62DE2" w:rsidRDefault="0062751E" w:rsidP="00F62DE2">
            <w:pPr>
              <w:spacing w:after="0" w:line="240" w:lineRule="auto"/>
              <w:rPr>
                <w:rFonts w:ascii="Times New Roman" w:eastAsia="Times New Roman" w:hAnsi="Times New Roman" w:cs="Times New Roman"/>
                <w:sz w:val="24"/>
                <w:szCs w:val="24"/>
                <w:lang w:eastAsia="lv-LV"/>
              </w:rPr>
            </w:pPr>
            <w:r w:rsidRPr="00F62DE2">
              <w:rPr>
                <w:rFonts w:ascii="Times New Roman" w:eastAsia="Times New Roman" w:hAnsi="Times New Roman" w:cs="Times New Roman"/>
                <w:sz w:val="24"/>
                <w:szCs w:val="24"/>
                <w:lang w:eastAsia="lv-LV"/>
              </w:rPr>
              <w:t>Nav ietekme</w:t>
            </w:r>
            <w:r w:rsidR="00074425" w:rsidRPr="00F62DE2">
              <w:rPr>
                <w:rFonts w:ascii="Times New Roman" w:eastAsia="Times New Roman" w:hAnsi="Times New Roman" w:cs="Times New Roman"/>
                <w:sz w:val="24"/>
                <w:szCs w:val="24"/>
                <w:lang w:eastAsia="lv-LV"/>
              </w:rPr>
              <w:t>s</w:t>
            </w:r>
            <w:r w:rsidRPr="00F62DE2">
              <w:rPr>
                <w:rFonts w:ascii="Times New Roman" w:eastAsia="Times New Roman" w:hAnsi="Times New Roman" w:cs="Times New Roman"/>
                <w:sz w:val="24"/>
                <w:szCs w:val="24"/>
                <w:lang w:eastAsia="lv-LV"/>
              </w:rPr>
              <w:t xml:space="preserve"> uz tirgus dalībniekiem</w:t>
            </w:r>
            <w:r w:rsidR="00F62DE2">
              <w:rPr>
                <w:rFonts w:ascii="Times New Roman" w:eastAsia="Times New Roman" w:hAnsi="Times New Roman" w:cs="Times New Roman"/>
                <w:sz w:val="24"/>
                <w:szCs w:val="24"/>
                <w:lang w:eastAsia="lv-LV"/>
              </w:rPr>
              <w:t>.</w:t>
            </w:r>
          </w:p>
        </w:tc>
      </w:tr>
      <w:tr w:rsidR="00F62DE2" w:rsidRPr="00F62DE2" w14:paraId="3F88AC9B" w14:textId="77777777" w:rsidTr="00E253DA">
        <w:trPr>
          <w:trHeight w:val="567"/>
        </w:trPr>
        <w:tc>
          <w:tcPr>
            <w:tcW w:w="1796" w:type="pct"/>
            <w:shd w:val="clear" w:color="auto" w:fill="auto"/>
            <w:hideMark/>
          </w:tcPr>
          <w:p w14:paraId="2A1F3042"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Saistītie dokumenti</w:t>
            </w:r>
          </w:p>
          <w:p w14:paraId="098B231B"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9CE6F18" w14:textId="10DBFA35" w:rsidR="00E53DE9" w:rsidRPr="00F62DE2" w:rsidRDefault="0062751E" w:rsidP="00360437">
            <w:pPr>
              <w:spacing w:line="240" w:lineRule="auto"/>
              <w:jc w:val="both"/>
              <w:rPr>
                <w:rFonts w:ascii="Times New Roman" w:eastAsia="Times New Roman" w:hAnsi="Times New Roman" w:cs="Times New Roman"/>
                <w:i/>
                <w:iCs/>
                <w:sz w:val="24"/>
                <w:szCs w:val="24"/>
                <w:lang w:eastAsia="lv-LV"/>
              </w:rPr>
            </w:pPr>
            <w:r w:rsidRPr="00F62DE2">
              <w:rPr>
                <w:rFonts w:ascii="Times New Roman" w:hAnsi="Times New Roman" w:cs="Times New Roman"/>
                <w:sz w:val="24"/>
                <w:szCs w:val="24"/>
              </w:rPr>
              <w:t xml:space="preserve">Finanšu un kapitāla tirgus komisijas 2020. gada 14. jūlija </w:t>
            </w:r>
            <w:r w:rsidR="00074425" w:rsidRPr="00F62DE2">
              <w:rPr>
                <w:rFonts w:ascii="Times New Roman" w:hAnsi="Times New Roman" w:cs="Times New Roman"/>
                <w:sz w:val="24"/>
                <w:szCs w:val="24"/>
              </w:rPr>
              <w:t xml:space="preserve">normatīvie </w:t>
            </w:r>
            <w:r w:rsidRPr="00F62DE2">
              <w:rPr>
                <w:rFonts w:ascii="Times New Roman" w:hAnsi="Times New Roman" w:cs="Times New Roman"/>
                <w:sz w:val="24"/>
                <w:szCs w:val="24"/>
              </w:rPr>
              <w:t xml:space="preserve">noteikumi Nr. 92 "Paziņojumam par būtiskas līdzdalības iegūšanu vai palielināšanu pievienojamās informācijas saraksts un </w:t>
            </w:r>
            <w:r w:rsidRPr="00F62DE2">
              <w:rPr>
                <w:rFonts w:ascii="Times New Roman" w:hAnsi="Times New Roman" w:cs="Times New Roman"/>
                <w:bCs/>
                <w:sz w:val="24"/>
                <w:szCs w:val="24"/>
              </w:rPr>
              <w:t>paziņojuma izskatīšanas galvenie principi un kārtība''.</w:t>
            </w:r>
          </w:p>
        </w:tc>
      </w:tr>
      <w:tr w:rsidR="00F62DE2" w:rsidRPr="00F62DE2" w14:paraId="48A1FBA5" w14:textId="77777777" w:rsidTr="00E253DA">
        <w:trPr>
          <w:trHeight w:val="567"/>
        </w:trPr>
        <w:tc>
          <w:tcPr>
            <w:tcW w:w="1796" w:type="pct"/>
            <w:shd w:val="clear" w:color="auto" w:fill="auto"/>
            <w:hideMark/>
          </w:tcPr>
          <w:p w14:paraId="79529BAF"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Saskaņošana ar Eiropas Centrālo banku</w:t>
            </w:r>
          </w:p>
          <w:p w14:paraId="712B7F8F"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C97BE0" w14:textId="1067EE96" w:rsidR="00A42788" w:rsidRPr="00F62DE2" w:rsidRDefault="0062751E" w:rsidP="00F62DE2">
            <w:pPr>
              <w:spacing w:after="0" w:line="240" w:lineRule="auto"/>
              <w:rPr>
                <w:rFonts w:ascii="Times New Roman" w:eastAsia="Times New Roman" w:hAnsi="Times New Roman" w:cs="Times New Roman"/>
                <w:sz w:val="24"/>
                <w:szCs w:val="24"/>
                <w:lang w:eastAsia="lv-LV"/>
              </w:rPr>
            </w:pPr>
            <w:r w:rsidRPr="00F62DE2">
              <w:rPr>
                <w:rFonts w:ascii="Times New Roman" w:eastAsia="Times New Roman" w:hAnsi="Times New Roman" w:cs="Times New Roman"/>
                <w:sz w:val="24"/>
                <w:szCs w:val="24"/>
                <w:lang w:eastAsia="lv-LV"/>
              </w:rPr>
              <w:t>Nav nepieciešama</w:t>
            </w:r>
            <w:r w:rsidR="00F62DE2">
              <w:rPr>
                <w:rFonts w:ascii="Times New Roman" w:eastAsia="Times New Roman" w:hAnsi="Times New Roman" w:cs="Times New Roman"/>
                <w:sz w:val="24"/>
                <w:szCs w:val="24"/>
                <w:lang w:eastAsia="lv-LV"/>
              </w:rPr>
              <w:t>.</w:t>
            </w:r>
          </w:p>
        </w:tc>
      </w:tr>
      <w:tr w:rsidR="00F62DE2" w:rsidRPr="00F62DE2" w14:paraId="1F40980D" w14:textId="77777777" w:rsidTr="00E253DA">
        <w:trPr>
          <w:trHeight w:val="567"/>
        </w:trPr>
        <w:tc>
          <w:tcPr>
            <w:tcW w:w="1796" w:type="pct"/>
            <w:shd w:val="clear" w:color="auto" w:fill="auto"/>
            <w:hideMark/>
          </w:tcPr>
          <w:p w14:paraId="093FB66C"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Saskaņošana ar citām publiskām un privātām personām</w:t>
            </w:r>
          </w:p>
          <w:p w14:paraId="6C45F9AA"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87E3F2" w14:textId="59EC17A4" w:rsidR="00E53DE9" w:rsidRPr="00F62DE2" w:rsidRDefault="00E470B2" w:rsidP="00F62DE2">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Sabiedriskās apspriešanas rezultātā komentāri netika saņemti.</w:t>
            </w:r>
          </w:p>
        </w:tc>
      </w:tr>
      <w:tr w:rsidR="00F62DE2" w:rsidRPr="00F62DE2" w14:paraId="542C6B80" w14:textId="77777777" w:rsidTr="00E253DA">
        <w:trPr>
          <w:trHeight w:val="567"/>
        </w:trPr>
        <w:tc>
          <w:tcPr>
            <w:tcW w:w="1796" w:type="pct"/>
            <w:shd w:val="clear" w:color="auto" w:fill="auto"/>
            <w:hideMark/>
          </w:tcPr>
          <w:p w14:paraId="0C15FC19" w14:textId="77777777" w:rsidR="00A42788" w:rsidRPr="00F62DE2" w:rsidRDefault="00A42788" w:rsidP="00F62DE2">
            <w:pPr>
              <w:spacing w:after="0" w:line="240" w:lineRule="auto"/>
              <w:rPr>
                <w:rFonts w:ascii="Times New Roman" w:eastAsia="Times New Roman" w:hAnsi="Times New Roman" w:cs="Times New Roman"/>
                <w:b/>
                <w:bCs/>
                <w:sz w:val="24"/>
                <w:szCs w:val="24"/>
                <w:lang w:eastAsia="lv-LV"/>
              </w:rPr>
            </w:pPr>
            <w:r w:rsidRPr="00F62DE2">
              <w:rPr>
                <w:rFonts w:ascii="Times New Roman" w:eastAsia="Times New Roman" w:hAnsi="Times New Roman" w:cs="Times New Roman"/>
                <w:b/>
                <w:bCs/>
                <w:sz w:val="24"/>
                <w:szCs w:val="24"/>
                <w:lang w:eastAsia="lv-LV"/>
              </w:rPr>
              <w:t>Saskaņošanas rezultāti</w:t>
            </w:r>
          </w:p>
          <w:p w14:paraId="42750899" w14:textId="77777777" w:rsidR="00CA28AB" w:rsidRPr="00F62DE2" w:rsidRDefault="00CA28AB" w:rsidP="00F62DE2">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ED7B44B" w14:textId="5AA2ABB7" w:rsidR="00E53DE9" w:rsidRPr="00F62DE2" w:rsidRDefault="00E470B2" w:rsidP="00F62DE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Bez komentāriem.</w:t>
            </w:r>
          </w:p>
        </w:tc>
      </w:tr>
    </w:tbl>
    <w:p w14:paraId="4724E790" w14:textId="77777777" w:rsidR="009B27BE" w:rsidRPr="00F62DE2" w:rsidRDefault="009B27BE" w:rsidP="00F62DE2">
      <w:pPr>
        <w:spacing w:after="0" w:line="240" w:lineRule="auto"/>
        <w:rPr>
          <w:rFonts w:ascii="Times New Roman" w:hAnsi="Times New Roman" w:cs="Times New Roman"/>
          <w:sz w:val="24"/>
          <w:szCs w:val="24"/>
        </w:rPr>
      </w:pPr>
    </w:p>
    <w:p w14:paraId="6DD465E3" w14:textId="77777777" w:rsidR="00E53DE9" w:rsidRPr="00F62DE2" w:rsidRDefault="00E53DE9" w:rsidP="00F62DE2">
      <w:pPr>
        <w:spacing w:after="0" w:line="240" w:lineRule="auto"/>
        <w:rPr>
          <w:rFonts w:ascii="Times New Roman" w:hAnsi="Times New Roman" w:cs="Times New Roman"/>
          <w:sz w:val="24"/>
          <w:szCs w:val="24"/>
        </w:rPr>
      </w:pPr>
    </w:p>
    <w:sectPr w:rsidR="00E53DE9" w:rsidRPr="00F62DE2" w:rsidSect="007E313B">
      <w:headerReference w:type="default" r:id="rId20"/>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57813" w14:textId="77777777" w:rsidR="002E638F" w:rsidRDefault="002E638F" w:rsidP="009B27BE">
      <w:pPr>
        <w:spacing w:after="0" w:line="240" w:lineRule="auto"/>
      </w:pPr>
      <w:r>
        <w:separator/>
      </w:r>
    </w:p>
  </w:endnote>
  <w:endnote w:type="continuationSeparator" w:id="0">
    <w:p w14:paraId="12812998" w14:textId="77777777" w:rsidR="002E638F" w:rsidRDefault="002E638F"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922B3" w14:textId="77777777" w:rsidR="002E638F" w:rsidRDefault="002E638F" w:rsidP="009B27BE">
      <w:pPr>
        <w:spacing w:after="0" w:line="240" w:lineRule="auto"/>
      </w:pPr>
      <w:r>
        <w:separator/>
      </w:r>
    </w:p>
  </w:footnote>
  <w:footnote w:type="continuationSeparator" w:id="0">
    <w:p w14:paraId="3A04FDDB" w14:textId="77777777" w:rsidR="002E638F" w:rsidRDefault="002E638F"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155B3"/>
    <w:rsid w:val="000263F5"/>
    <w:rsid w:val="00074425"/>
    <w:rsid w:val="0008510E"/>
    <w:rsid w:val="0009616F"/>
    <w:rsid w:val="000A2A30"/>
    <w:rsid w:val="000B4E0A"/>
    <w:rsid w:val="000B7221"/>
    <w:rsid w:val="000D1EBD"/>
    <w:rsid w:val="00132070"/>
    <w:rsid w:val="00132948"/>
    <w:rsid w:val="00133F6A"/>
    <w:rsid w:val="00143A48"/>
    <w:rsid w:val="001A1A7C"/>
    <w:rsid w:val="001A5171"/>
    <w:rsid w:val="00260E61"/>
    <w:rsid w:val="002A3EAB"/>
    <w:rsid w:val="002C576C"/>
    <w:rsid w:val="002E638F"/>
    <w:rsid w:val="003344C2"/>
    <w:rsid w:val="00360437"/>
    <w:rsid w:val="00366C74"/>
    <w:rsid w:val="00371BEA"/>
    <w:rsid w:val="003B481B"/>
    <w:rsid w:val="003F3859"/>
    <w:rsid w:val="0045533F"/>
    <w:rsid w:val="0049248A"/>
    <w:rsid w:val="004C3B7F"/>
    <w:rsid w:val="005B3E28"/>
    <w:rsid w:val="005D6BF1"/>
    <w:rsid w:val="0060016E"/>
    <w:rsid w:val="0062751E"/>
    <w:rsid w:val="00642172"/>
    <w:rsid w:val="006760E3"/>
    <w:rsid w:val="006A27C0"/>
    <w:rsid w:val="0075605E"/>
    <w:rsid w:val="00756820"/>
    <w:rsid w:val="00762371"/>
    <w:rsid w:val="00790CDB"/>
    <w:rsid w:val="007E313B"/>
    <w:rsid w:val="007E37A8"/>
    <w:rsid w:val="008B03C4"/>
    <w:rsid w:val="008E1679"/>
    <w:rsid w:val="00920831"/>
    <w:rsid w:val="00925B4D"/>
    <w:rsid w:val="009B27BE"/>
    <w:rsid w:val="009D69BC"/>
    <w:rsid w:val="00A0418B"/>
    <w:rsid w:val="00A42788"/>
    <w:rsid w:val="00A81648"/>
    <w:rsid w:val="00A9235C"/>
    <w:rsid w:val="00B239A5"/>
    <w:rsid w:val="00B62244"/>
    <w:rsid w:val="00B82EDE"/>
    <w:rsid w:val="00B95DAB"/>
    <w:rsid w:val="00C66460"/>
    <w:rsid w:val="00C85C34"/>
    <w:rsid w:val="00CA28AB"/>
    <w:rsid w:val="00D16889"/>
    <w:rsid w:val="00D17D5D"/>
    <w:rsid w:val="00D508D3"/>
    <w:rsid w:val="00D63861"/>
    <w:rsid w:val="00D8623C"/>
    <w:rsid w:val="00DF784F"/>
    <w:rsid w:val="00E04474"/>
    <w:rsid w:val="00E253DA"/>
    <w:rsid w:val="00E470B2"/>
    <w:rsid w:val="00E53DE9"/>
    <w:rsid w:val="00E60064"/>
    <w:rsid w:val="00EB261C"/>
    <w:rsid w:val="00EF330D"/>
    <w:rsid w:val="00F44E68"/>
    <w:rsid w:val="00F62DE2"/>
    <w:rsid w:val="00FA4B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chartTrackingRefBased/>
  <w15:docId w15:val="{D7818FA5-4424-4F58-ACF7-E2BAD52C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likumi.lv/ta/id/274969-apdrosinasanas-un-parapdrosinasanas-likums" TargetMode="External"/><Relationship Id="rId18" Type="http://schemas.openxmlformats.org/officeDocument/2006/relationships/hyperlink" Target="https://likumi.lv/ta/id/206634-maksajumu-pakalpojumu-un-elektroniskas-naudas-likum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likumi.lv/ta/id/274969-apdrosinasanas-un-parapdrosinasanas-likums" TargetMode="External"/><Relationship Id="rId17" Type="http://schemas.openxmlformats.org/officeDocument/2006/relationships/hyperlink" Target="https://likumi.lv/ta/id/258477-alternativo-ieguldijumu-fondu-un-to-parvaldnieku-likums" TargetMode="External"/><Relationship Id="rId2" Type="http://schemas.openxmlformats.org/officeDocument/2006/relationships/customXml" Target="../customXml/item2.xml"/><Relationship Id="rId16" Type="http://schemas.openxmlformats.org/officeDocument/2006/relationships/hyperlink" Target="https://likumi.lv/ta/id/258477-alternativo-ieguldijumu-fondu-un-to-parvaldnieku-likum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ikumi.lv/ta/id/37426-kreditiestazu-likums" TargetMode="External"/><Relationship Id="rId5" Type="http://schemas.openxmlformats.org/officeDocument/2006/relationships/styles" Target="styles.xml"/><Relationship Id="rId15" Type="http://schemas.openxmlformats.org/officeDocument/2006/relationships/hyperlink" Target="https://likumi.lv/ta/id/81995-finansu-instrumentu-tirgus-likums" TargetMode="External"/><Relationship Id="rId23" Type="http://schemas.openxmlformats.org/officeDocument/2006/relationships/theme" Target="theme/theme1.xml"/><Relationship Id="rId10" Type="http://schemas.openxmlformats.org/officeDocument/2006/relationships/hyperlink" Target="https://likumi.lv/ta/id/37426-kreditiestazu-likums" TargetMode="External"/><Relationship Id="rId19" Type="http://schemas.openxmlformats.org/officeDocument/2006/relationships/hyperlink" Target="https://likumi.lv/ta/id/206634-maksajumu-pakalpojumu-un-elektroniskas-naudas-likum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likumi.lv/ta/id/81995-finansu-instrumentu-tirgus-likums"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FB9562532E48C79A9A7CAF997B965E"/>
        <w:category>
          <w:name w:val="General"/>
          <w:gallery w:val="placeholder"/>
        </w:category>
        <w:types>
          <w:type w:val="bbPlcHdr"/>
        </w:types>
        <w:behaviors>
          <w:behavior w:val="content"/>
        </w:behaviors>
        <w:guid w:val="{8DE9F691-6C86-467D-B50B-97E2BA92191E}"/>
      </w:docPartPr>
      <w:docPartBody>
        <w:p w:rsidR="007624E4" w:rsidRDefault="005D75C8" w:rsidP="005D75C8">
          <w:pPr>
            <w:pStyle w:val="06FB9562532E48C79A9A7CAF997B965E"/>
          </w:pPr>
          <w:r w:rsidRPr="00F5647B">
            <w:rPr>
              <w:rStyle w:val="PlaceholderText"/>
              <w:b/>
              <w:szCs w:val="24"/>
            </w:rPr>
            <w:t>[Nosaukums]</w:t>
          </w:r>
        </w:p>
      </w:docPartBody>
    </w:docPart>
    <w:docPart>
      <w:docPartPr>
        <w:name w:val="40B91B4F545F4B99825A8A6E3EB9405E"/>
        <w:category>
          <w:name w:val="General"/>
          <w:gallery w:val="placeholder"/>
        </w:category>
        <w:types>
          <w:type w:val="bbPlcHdr"/>
        </w:types>
        <w:behaviors>
          <w:behavior w:val="content"/>
        </w:behaviors>
        <w:guid w:val="{AE94F7E3-8DDD-44C3-9037-7E060CB11E38}"/>
      </w:docPartPr>
      <w:docPartBody>
        <w:p w:rsidR="007624E4" w:rsidRDefault="005D75C8" w:rsidP="005D75C8">
          <w:pPr>
            <w:pStyle w:val="40B91B4F545F4B99825A8A6E3EB9405E"/>
          </w:pPr>
          <w:r w:rsidRPr="00F5647B">
            <w:rPr>
              <w:rStyle w:val="PlaceholderText"/>
              <w:b/>
              <w:szCs w:val="24"/>
            </w:rPr>
            <w:t>[Nosaukums]</w:t>
          </w:r>
        </w:p>
      </w:docPartBody>
    </w:docPart>
    <w:docPart>
      <w:docPartPr>
        <w:name w:val="B5A682DE9E3A43E3B0B43C3BC2E0777E"/>
        <w:category>
          <w:name w:val="General"/>
          <w:gallery w:val="placeholder"/>
        </w:category>
        <w:types>
          <w:type w:val="bbPlcHdr"/>
        </w:types>
        <w:behaviors>
          <w:behavior w:val="content"/>
        </w:behaviors>
        <w:guid w:val="{7A9F7CB9-FFB3-4B8C-AC5C-76C18A04E61A}"/>
      </w:docPartPr>
      <w:docPartBody>
        <w:p w:rsidR="007624E4" w:rsidRDefault="005D75C8" w:rsidP="005D75C8">
          <w:pPr>
            <w:pStyle w:val="B5A682DE9E3A43E3B0B43C3BC2E0777E"/>
          </w:pPr>
          <w:r w:rsidRPr="00301089">
            <w:rPr>
              <w:rStyle w:val="PlaceholderText"/>
              <w:szCs w:val="24"/>
            </w:rPr>
            <w:t>[likuma]</w:t>
          </w:r>
        </w:p>
      </w:docPartBody>
    </w:docPart>
    <w:docPart>
      <w:docPartPr>
        <w:name w:val="0DE2760AD93F4C379BADD32CC4AEBE9A"/>
        <w:category>
          <w:name w:val="General"/>
          <w:gallery w:val="placeholder"/>
        </w:category>
        <w:types>
          <w:type w:val="bbPlcHdr"/>
        </w:types>
        <w:behaviors>
          <w:behavior w:val="content"/>
        </w:behaviors>
        <w:guid w:val="{1D0973FF-2D37-4FF6-B190-F5395017DA9C}"/>
      </w:docPartPr>
      <w:docPartBody>
        <w:p w:rsidR="007E0AAA" w:rsidRDefault="00776766" w:rsidP="00776766">
          <w:pPr>
            <w:pStyle w:val="0DE2760AD93F4C379BADD32CC4AEBE9A"/>
          </w:pPr>
          <w:r w:rsidRPr="00F5647B">
            <w:rPr>
              <w:rStyle w:val="PlaceholderText"/>
              <w:b/>
              <w:szCs w:val="24"/>
            </w:rPr>
            <w:t>[Nosaukums]</w:t>
          </w:r>
        </w:p>
      </w:docPartBody>
    </w:docPart>
    <w:docPart>
      <w:docPartPr>
        <w:name w:val="D142D3F2921B45D8BF50A81AC888EA51"/>
        <w:category>
          <w:name w:val="General"/>
          <w:gallery w:val="placeholder"/>
        </w:category>
        <w:types>
          <w:type w:val="bbPlcHdr"/>
        </w:types>
        <w:behaviors>
          <w:behavior w:val="content"/>
        </w:behaviors>
        <w:guid w:val="{6B40FF17-FEF0-4161-A5FE-3831E7EB21FF}"/>
      </w:docPartPr>
      <w:docPartBody>
        <w:p w:rsidR="007E0AAA" w:rsidRDefault="00776766" w:rsidP="00776766">
          <w:pPr>
            <w:pStyle w:val="D142D3F2921B45D8BF50A81AC888EA51"/>
          </w:pPr>
          <w:r w:rsidRPr="00F5647B">
            <w:rPr>
              <w:rStyle w:val="PlaceholderText"/>
              <w:b/>
              <w:szCs w:val="24"/>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24471B"/>
    <w:rsid w:val="00253730"/>
    <w:rsid w:val="005D75C8"/>
    <w:rsid w:val="007624E4"/>
    <w:rsid w:val="00776766"/>
    <w:rsid w:val="007E0AAA"/>
    <w:rsid w:val="00A056E1"/>
    <w:rsid w:val="00A27A4D"/>
    <w:rsid w:val="00D35F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6766"/>
    <w:rPr>
      <w:color w:val="808080"/>
    </w:rPr>
  </w:style>
  <w:style w:type="paragraph" w:customStyle="1" w:styleId="06FB9562532E48C79A9A7CAF997B965E">
    <w:name w:val="06FB9562532E48C79A9A7CAF997B965E"/>
    <w:rsid w:val="005D75C8"/>
  </w:style>
  <w:style w:type="paragraph" w:customStyle="1" w:styleId="40B91B4F545F4B99825A8A6E3EB9405E">
    <w:name w:val="40B91B4F545F4B99825A8A6E3EB9405E"/>
    <w:rsid w:val="005D75C8"/>
  </w:style>
  <w:style w:type="paragraph" w:customStyle="1" w:styleId="B5A682DE9E3A43E3B0B43C3BC2E0777E">
    <w:name w:val="B5A682DE9E3A43E3B0B43C3BC2E0777E"/>
    <w:rsid w:val="005D75C8"/>
  </w:style>
  <w:style w:type="paragraph" w:customStyle="1" w:styleId="0DE2760AD93F4C379BADD32CC4AEBE9A">
    <w:name w:val="0DE2760AD93F4C379BADD32CC4AEBE9A"/>
    <w:rsid w:val="00776766"/>
  </w:style>
  <w:style w:type="paragraph" w:customStyle="1" w:styleId="D142D3F2921B45D8BF50A81AC888EA51">
    <w:name w:val="D142D3F2921B45D8BF50A81AC888EA51"/>
    <w:rsid w:val="007767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ANA_ANOTACIJA.dotx</Template>
  <TotalTime>3</TotalTime>
  <Pages>3</Pages>
  <Words>4846</Words>
  <Characters>2763</Characters>
  <Application>Microsoft Office Word</Application>
  <DocSecurity>0</DocSecurity>
  <Lines>23</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Daiga Birīte</dc:creator>
  <cp:keywords/>
  <dc:description/>
  <cp:lastModifiedBy>Daiga Birīte</cp:lastModifiedBy>
  <cp:revision>4</cp:revision>
  <dcterms:created xsi:type="dcterms:W3CDTF">2023-03-28T09:41:00Z</dcterms:created>
  <dcterms:modified xsi:type="dcterms:W3CDTF">2023-04-21T13:49:00Z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